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3334" w14:textId="77777777" w:rsidR="00F83B15" w:rsidRDefault="00C84509" w:rsidP="00F83B15">
      <w:pPr>
        <w:jc w:val="center"/>
        <w:rPr>
          <w:rFonts w:ascii="Arial"/>
          <w:b/>
          <w:spacing w:val="-1"/>
          <w:sz w:val="40"/>
        </w:rPr>
      </w:pPr>
      <w:bookmarkStart w:id="0" w:name="ECWH_Narrative_witChanges"/>
      <w:bookmarkEnd w:id="0"/>
      <w:r w:rsidRPr="00077CAE">
        <w:rPr>
          <w:rFonts w:ascii="Arial"/>
          <w:b/>
          <w:sz w:val="40"/>
        </w:rPr>
        <w:t>THE</w:t>
      </w:r>
      <w:r w:rsidRPr="00077CAE">
        <w:rPr>
          <w:rFonts w:ascii="Arial"/>
          <w:b/>
          <w:spacing w:val="-2"/>
          <w:sz w:val="40"/>
        </w:rPr>
        <w:t xml:space="preserve"> </w:t>
      </w:r>
      <w:r w:rsidRPr="00077CAE">
        <w:rPr>
          <w:rFonts w:ascii="Arial"/>
          <w:b/>
          <w:spacing w:val="-1"/>
          <w:sz w:val="40"/>
        </w:rPr>
        <w:t>PAROCHIAL CHURCH</w:t>
      </w:r>
      <w:r w:rsidRPr="00077CAE">
        <w:rPr>
          <w:rFonts w:ascii="Arial"/>
          <w:b/>
          <w:spacing w:val="-2"/>
          <w:sz w:val="40"/>
        </w:rPr>
        <w:t xml:space="preserve"> </w:t>
      </w:r>
      <w:r w:rsidRPr="00077CAE">
        <w:rPr>
          <w:rFonts w:ascii="Arial"/>
          <w:b/>
          <w:spacing w:val="-1"/>
          <w:sz w:val="40"/>
        </w:rPr>
        <w:t xml:space="preserve">COUNCIL </w:t>
      </w:r>
      <w:r w:rsidRPr="00077CAE">
        <w:rPr>
          <w:rFonts w:ascii="Arial"/>
          <w:b/>
          <w:sz w:val="40"/>
        </w:rPr>
        <w:t>OF</w:t>
      </w:r>
    </w:p>
    <w:p w14:paraId="2E3A2A75" w14:textId="77777777" w:rsidR="0055418C" w:rsidRPr="00077CAE" w:rsidRDefault="00C84509" w:rsidP="00F83B15">
      <w:pPr>
        <w:jc w:val="center"/>
        <w:rPr>
          <w:rFonts w:ascii="Arial" w:eastAsia="Arial" w:hAnsi="Arial" w:cs="Arial"/>
          <w:sz w:val="40"/>
          <w:szCs w:val="40"/>
        </w:rPr>
      </w:pPr>
      <w:r w:rsidRPr="00077CAE">
        <w:rPr>
          <w:rFonts w:ascii="Arial"/>
          <w:b/>
          <w:sz w:val="40"/>
        </w:rPr>
        <w:t>T</w:t>
      </w:r>
      <w:r w:rsidR="00F83B15">
        <w:rPr>
          <w:rFonts w:ascii="Arial"/>
          <w:b/>
          <w:sz w:val="40"/>
        </w:rPr>
        <w:t xml:space="preserve">HE </w:t>
      </w:r>
      <w:r w:rsidRPr="00077CAE">
        <w:rPr>
          <w:rFonts w:ascii="Arial"/>
          <w:b/>
          <w:spacing w:val="-1"/>
          <w:sz w:val="40"/>
        </w:rPr>
        <w:t xml:space="preserve">ECCLESIASTICAL </w:t>
      </w:r>
      <w:r w:rsidRPr="00077CAE">
        <w:rPr>
          <w:rFonts w:ascii="Arial"/>
          <w:b/>
          <w:spacing w:val="-2"/>
          <w:sz w:val="40"/>
        </w:rPr>
        <w:t>PARISH</w:t>
      </w:r>
      <w:r w:rsidRPr="00077CAE">
        <w:rPr>
          <w:rFonts w:ascii="Arial"/>
          <w:b/>
          <w:sz w:val="40"/>
        </w:rPr>
        <w:t xml:space="preserve"> OF</w:t>
      </w:r>
    </w:p>
    <w:p w14:paraId="087B98CF" w14:textId="77777777" w:rsidR="0055418C" w:rsidRDefault="00C84509" w:rsidP="00F83B15">
      <w:pPr>
        <w:jc w:val="center"/>
        <w:rPr>
          <w:rFonts w:ascii="Arial" w:eastAsia="Arial" w:hAnsi="Arial" w:cs="Arial"/>
          <w:sz w:val="40"/>
          <w:szCs w:val="40"/>
        </w:rPr>
      </w:pPr>
      <w:r w:rsidRPr="00077CAE">
        <w:rPr>
          <w:rFonts w:ascii="Arial"/>
          <w:b/>
          <w:spacing w:val="-1"/>
          <w:sz w:val="40"/>
        </w:rPr>
        <w:t>HAMPSTEAD</w:t>
      </w:r>
      <w:r w:rsidRPr="00077CAE">
        <w:rPr>
          <w:rFonts w:ascii="Arial"/>
          <w:b/>
          <w:sz w:val="40"/>
        </w:rPr>
        <w:t xml:space="preserve"> </w:t>
      </w:r>
      <w:r w:rsidRPr="00077CAE">
        <w:rPr>
          <w:rFonts w:ascii="Arial"/>
          <w:b/>
          <w:spacing w:val="-1"/>
          <w:sz w:val="40"/>
        </w:rPr>
        <w:t xml:space="preserve">EMMANUEL WEST </w:t>
      </w:r>
      <w:r w:rsidRPr="00077CAE">
        <w:rPr>
          <w:rFonts w:ascii="Arial"/>
          <w:b/>
          <w:sz w:val="40"/>
        </w:rPr>
        <w:t>END</w:t>
      </w:r>
    </w:p>
    <w:p w14:paraId="08A1E98F" w14:textId="77777777" w:rsidR="00F83B15" w:rsidRDefault="00F83B15" w:rsidP="00F83B15">
      <w:pPr>
        <w:jc w:val="center"/>
        <w:rPr>
          <w:rFonts w:ascii="Arial" w:eastAsia="Arial" w:hAnsi="Arial" w:cs="Arial"/>
          <w:sz w:val="40"/>
          <w:szCs w:val="40"/>
        </w:rPr>
      </w:pPr>
    </w:p>
    <w:p w14:paraId="46A353B7" w14:textId="77777777" w:rsidR="00F83B15" w:rsidRDefault="00C84509" w:rsidP="008A3BC6">
      <w:pPr>
        <w:jc w:val="center"/>
        <w:rPr>
          <w:rFonts w:ascii="Arial"/>
          <w:b/>
          <w:spacing w:val="22"/>
          <w:sz w:val="40"/>
        </w:rPr>
      </w:pPr>
      <w:r w:rsidRPr="00077CAE">
        <w:rPr>
          <w:rFonts w:ascii="Arial"/>
          <w:b/>
          <w:sz w:val="40"/>
        </w:rPr>
        <w:t>Annual</w:t>
      </w:r>
      <w:r w:rsidRPr="00077CAE">
        <w:rPr>
          <w:rFonts w:ascii="Arial"/>
          <w:b/>
          <w:spacing w:val="-2"/>
          <w:sz w:val="40"/>
        </w:rPr>
        <w:t xml:space="preserve"> </w:t>
      </w:r>
      <w:r w:rsidRPr="00077CAE">
        <w:rPr>
          <w:rFonts w:ascii="Arial"/>
          <w:b/>
          <w:spacing w:val="-1"/>
          <w:sz w:val="40"/>
        </w:rPr>
        <w:t>Report</w:t>
      </w:r>
    </w:p>
    <w:p w14:paraId="02CF7AE3" w14:textId="77777777" w:rsidR="00F83B15" w:rsidRPr="00F83B15" w:rsidRDefault="00F83B15" w:rsidP="00F83B15">
      <w:pPr>
        <w:jc w:val="center"/>
        <w:rPr>
          <w:rFonts w:ascii="Arial"/>
          <w:b/>
          <w:sz w:val="40"/>
        </w:rPr>
      </w:pPr>
      <w:r>
        <w:rPr>
          <w:rFonts w:ascii="Arial"/>
          <w:b/>
          <w:sz w:val="40"/>
        </w:rPr>
        <w:t>a</w:t>
      </w:r>
      <w:r w:rsidR="00C84509" w:rsidRPr="00077CAE">
        <w:rPr>
          <w:rFonts w:ascii="Arial"/>
          <w:b/>
          <w:sz w:val="40"/>
        </w:rPr>
        <w:t>nd</w:t>
      </w:r>
    </w:p>
    <w:p w14:paraId="6CA9FD0D" w14:textId="77777777" w:rsidR="0055418C" w:rsidRPr="00077CAE" w:rsidRDefault="00C84509" w:rsidP="00F83B15">
      <w:pPr>
        <w:jc w:val="center"/>
        <w:rPr>
          <w:rFonts w:ascii="Arial" w:eastAsia="Arial" w:hAnsi="Arial" w:cs="Arial"/>
          <w:sz w:val="40"/>
          <w:szCs w:val="40"/>
        </w:rPr>
      </w:pPr>
      <w:r w:rsidRPr="00077CAE">
        <w:rPr>
          <w:rFonts w:ascii="Arial"/>
          <w:b/>
          <w:spacing w:val="-1"/>
          <w:sz w:val="40"/>
        </w:rPr>
        <w:t>Financial</w:t>
      </w:r>
      <w:r w:rsidRPr="00077CAE">
        <w:rPr>
          <w:rFonts w:ascii="Arial"/>
          <w:b/>
          <w:spacing w:val="-2"/>
          <w:sz w:val="40"/>
        </w:rPr>
        <w:t xml:space="preserve"> </w:t>
      </w:r>
      <w:r w:rsidRPr="00077CAE">
        <w:rPr>
          <w:rFonts w:ascii="Arial"/>
          <w:b/>
          <w:spacing w:val="-1"/>
          <w:sz w:val="40"/>
        </w:rPr>
        <w:t>Statements</w:t>
      </w:r>
      <w:r w:rsidRPr="00077CAE">
        <w:rPr>
          <w:rFonts w:ascii="Arial"/>
          <w:b/>
          <w:spacing w:val="25"/>
          <w:sz w:val="40"/>
        </w:rPr>
        <w:t xml:space="preserve"> </w:t>
      </w:r>
      <w:r w:rsidRPr="00077CAE">
        <w:rPr>
          <w:rFonts w:ascii="Arial"/>
          <w:b/>
          <w:sz w:val="40"/>
        </w:rPr>
        <w:t>of the</w:t>
      </w:r>
    </w:p>
    <w:p w14:paraId="505DCA78" w14:textId="77777777" w:rsidR="0055418C" w:rsidRPr="00077CAE" w:rsidRDefault="00C84509" w:rsidP="00F83B15">
      <w:pPr>
        <w:jc w:val="center"/>
        <w:rPr>
          <w:rFonts w:ascii="Arial" w:eastAsia="Arial" w:hAnsi="Arial" w:cs="Arial"/>
          <w:sz w:val="40"/>
          <w:szCs w:val="40"/>
        </w:rPr>
      </w:pPr>
      <w:r w:rsidRPr="00077CAE">
        <w:rPr>
          <w:rFonts w:ascii="Arial"/>
          <w:b/>
          <w:spacing w:val="-1"/>
          <w:sz w:val="40"/>
        </w:rPr>
        <w:t>Parochial</w:t>
      </w:r>
      <w:r w:rsidRPr="00077CAE">
        <w:rPr>
          <w:rFonts w:ascii="Arial"/>
          <w:b/>
          <w:spacing w:val="-2"/>
          <w:sz w:val="40"/>
        </w:rPr>
        <w:t xml:space="preserve"> </w:t>
      </w:r>
      <w:r w:rsidRPr="00077CAE">
        <w:rPr>
          <w:rFonts w:ascii="Arial"/>
          <w:b/>
          <w:spacing w:val="-1"/>
          <w:sz w:val="40"/>
        </w:rPr>
        <w:t>Church Council</w:t>
      </w:r>
    </w:p>
    <w:p w14:paraId="392D39FB" w14:textId="77777777" w:rsidR="0055418C" w:rsidRPr="00077CAE" w:rsidRDefault="0055418C" w:rsidP="00F83B15">
      <w:pPr>
        <w:jc w:val="center"/>
        <w:rPr>
          <w:rFonts w:ascii="Arial" w:eastAsia="Arial" w:hAnsi="Arial" w:cs="Arial"/>
          <w:b/>
          <w:bCs/>
          <w:sz w:val="31"/>
          <w:szCs w:val="31"/>
        </w:rPr>
      </w:pPr>
    </w:p>
    <w:p w14:paraId="17162A9A" w14:textId="53D4A19A" w:rsidR="0055418C" w:rsidRPr="00077CAE" w:rsidRDefault="00C84509" w:rsidP="00F83B15">
      <w:pPr>
        <w:jc w:val="center"/>
        <w:rPr>
          <w:rFonts w:ascii="Arial" w:eastAsia="Arial" w:hAnsi="Arial" w:cs="Arial"/>
          <w:sz w:val="28"/>
          <w:szCs w:val="28"/>
        </w:rPr>
      </w:pPr>
      <w:r w:rsidRPr="00077CAE">
        <w:rPr>
          <w:rFonts w:ascii="Arial"/>
          <w:spacing w:val="-1"/>
          <w:sz w:val="28"/>
        </w:rPr>
        <w:t>For</w:t>
      </w:r>
      <w:r w:rsidRPr="00077CAE">
        <w:rPr>
          <w:rFonts w:ascii="Arial"/>
          <w:spacing w:val="1"/>
          <w:sz w:val="28"/>
        </w:rPr>
        <w:t xml:space="preserve"> </w:t>
      </w:r>
      <w:r w:rsidRPr="00077CAE">
        <w:rPr>
          <w:rFonts w:ascii="Arial"/>
          <w:sz w:val="28"/>
        </w:rPr>
        <w:t>the</w:t>
      </w:r>
      <w:r w:rsidRPr="00077CAE">
        <w:rPr>
          <w:rFonts w:ascii="Arial"/>
          <w:spacing w:val="-2"/>
          <w:sz w:val="28"/>
        </w:rPr>
        <w:t xml:space="preserve"> year</w:t>
      </w:r>
      <w:r w:rsidRPr="00077CAE">
        <w:rPr>
          <w:rFonts w:ascii="Arial"/>
          <w:spacing w:val="1"/>
          <w:sz w:val="28"/>
        </w:rPr>
        <w:t xml:space="preserve"> </w:t>
      </w:r>
      <w:r w:rsidRPr="00077CAE">
        <w:rPr>
          <w:rFonts w:ascii="Arial"/>
          <w:spacing w:val="-1"/>
          <w:sz w:val="28"/>
        </w:rPr>
        <w:t>ended</w:t>
      </w:r>
      <w:r w:rsidRPr="00077CAE">
        <w:rPr>
          <w:rFonts w:ascii="Arial"/>
          <w:spacing w:val="-4"/>
          <w:sz w:val="28"/>
        </w:rPr>
        <w:t xml:space="preserve"> </w:t>
      </w:r>
      <w:r w:rsidRPr="00077CAE">
        <w:rPr>
          <w:rFonts w:ascii="Arial"/>
          <w:spacing w:val="-1"/>
          <w:sz w:val="28"/>
        </w:rPr>
        <w:t>31</w:t>
      </w:r>
      <w:r w:rsidRPr="00077CAE">
        <w:rPr>
          <w:rFonts w:ascii="Arial"/>
          <w:spacing w:val="1"/>
          <w:sz w:val="28"/>
        </w:rPr>
        <w:t xml:space="preserve"> </w:t>
      </w:r>
      <w:r w:rsidRPr="00077CAE">
        <w:rPr>
          <w:rFonts w:ascii="Arial"/>
          <w:spacing w:val="-1"/>
          <w:sz w:val="28"/>
        </w:rPr>
        <w:t>December</w:t>
      </w:r>
      <w:r w:rsidRPr="00077CAE">
        <w:rPr>
          <w:rFonts w:ascii="Arial"/>
          <w:spacing w:val="1"/>
          <w:sz w:val="28"/>
        </w:rPr>
        <w:t xml:space="preserve"> </w:t>
      </w:r>
      <w:r w:rsidRPr="00077CAE">
        <w:rPr>
          <w:rFonts w:ascii="Arial"/>
          <w:spacing w:val="-2"/>
          <w:sz w:val="28"/>
        </w:rPr>
        <w:t>2</w:t>
      </w:r>
      <w:r w:rsidR="00646C49">
        <w:rPr>
          <w:rFonts w:ascii="Arial"/>
          <w:spacing w:val="-2"/>
          <w:sz w:val="28"/>
        </w:rPr>
        <w:t>0</w:t>
      </w:r>
      <w:r w:rsidR="003062A7">
        <w:rPr>
          <w:rFonts w:ascii="Arial"/>
          <w:spacing w:val="-2"/>
          <w:sz w:val="28"/>
        </w:rPr>
        <w:t>2</w:t>
      </w:r>
      <w:r w:rsidR="001160D0">
        <w:rPr>
          <w:rFonts w:ascii="Arial"/>
          <w:spacing w:val="-2"/>
          <w:sz w:val="28"/>
        </w:rPr>
        <w:t>1</w:t>
      </w:r>
    </w:p>
    <w:p w14:paraId="486D164F" w14:textId="7D0ADEB1" w:rsidR="0055418C" w:rsidRPr="00077CAE" w:rsidRDefault="008A3BC6" w:rsidP="00F83B15">
      <w:pPr>
        <w:rPr>
          <w:rFonts w:ascii="Arial" w:eastAsia="Arial" w:hAnsi="Arial" w:cs="Arial"/>
          <w:sz w:val="28"/>
          <w:szCs w:val="28"/>
        </w:rPr>
      </w:pPr>
      <w:r w:rsidRPr="008A3BC6">
        <w:rPr>
          <w:rFonts w:ascii="Arial" w:eastAsia="Arial" w:hAnsi="Arial" w:cs="Arial"/>
          <w:noProof/>
          <w:sz w:val="28"/>
          <w:szCs w:val="28"/>
        </w:rPr>
        <w:drawing>
          <wp:anchor distT="0" distB="0" distL="114300" distR="114300" simplePos="0" relativeHeight="251658240" behindDoc="1" locked="0" layoutInCell="1" allowOverlap="1" wp14:anchorId="1A70A43E" wp14:editId="5230FD19">
            <wp:simplePos x="0" y="0"/>
            <wp:positionH relativeFrom="column">
              <wp:posOffset>1878965</wp:posOffset>
            </wp:positionH>
            <wp:positionV relativeFrom="paragraph">
              <wp:posOffset>158750</wp:posOffset>
            </wp:positionV>
            <wp:extent cx="2382581" cy="2628000"/>
            <wp:effectExtent l="0" t="0" r="5080" b="1270"/>
            <wp:wrapTight wrapText="bothSides">
              <wp:wrapPolygon edited="0">
                <wp:start x="0" y="0"/>
                <wp:lineTo x="0" y="21506"/>
                <wp:lineTo x="21531" y="21506"/>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82581" cy="2628000"/>
                    </a:xfrm>
                    <a:prstGeom prst="rect">
                      <a:avLst/>
                    </a:prstGeom>
                  </pic:spPr>
                </pic:pic>
              </a:graphicData>
            </a:graphic>
            <wp14:sizeRelH relativeFrom="page">
              <wp14:pctWidth>0</wp14:pctWidth>
            </wp14:sizeRelH>
            <wp14:sizeRelV relativeFrom="page">
              <wp14:pctHeight>0</wp14:pctHeight>
            </wp14:sizeRelV>
          </wp:anchor>
        </w:drawing>
      </w:r>
    </w:p>
    <w:p w14:paraId="1BFDAFAA" w14:textId="4DA639F9" w:rsidR="0055418C" w:rsidRPr="00077CAE" w:rsidRDefault="0055418C" w:rsidP="00F83B15">
      <w:pPr>
        <w:rPr>
          <w:rFonts w:ascii="Arial" w:eastAsia="Arial" w:hAnsi="Arial" w:cs="Arial"/>
          <w:sz w:val="28"/>
          <w:szCs w:val="28"/>
        </w:rPr>
      </w:pPr>
    </w:p>
    <w:p w14:paraId="6E48D3DD" w14:textId="77777777" w:rsidR="0055418C" w:rsidRPr="00077CAE" w:rsidRDefault="0055418C" w:rsidP="00F83B15">
      <w:pPr>
        <w:rPr>
          <w:rFonts w:ascii="Arial" w:eastAsia="Arial" w:hAnsi="Arial" w:cs="Arial"/>
          <w:sz w:val="28"/>
          <w:szCs w:val="28"/>
        </w:rPr>
      </w:pPr>
    </w:p>
    <w:p w14:paraId="7AF4AD95" w14:textId="483A5E5F" w:rsidR="0055418C" w:rsidRDefault="0055418C" w:rsidP="00F83B15">
      <w:pPr>
        <w:rPr>
          <w:rFonts w:ascii="Arial" w:eastAsia="Arial" w:hAnsi="Arial" w:cs="Arial"/>
          <w:sz w:val="28"/>
          <w:szCs w:val="28"/>
        </w:rPr>
      </w:pPr>
    </w:p>
    <w:p w14:paraId="02433A42" w14:textId="02790AB0" w:rsidR="008A3BC6" w:rsidRDefault="008A3BC6" w:rsidP="00F83B15">
      <w:pPr>
        <w:rPr>
          <w:rFonts w:ascii="Arial" w:eastAsia="Arial" w:hAnsi="Arial" w:cs="Arial"/>
          <w:sz w:val="28"/>
          <w:szCs w:val="28"/>
        </w:rPr>
      </w:pPr>
    </w:p>
    <w:p w14:paraId="789BB436" w14:textId="085D7741" w:rsidR="008A3BC6" w:rsidRDefault="008A3BC6" w:rsidP="00F83B15">
      <w:pPr>
        <w:rPr>
          <w:rFonts w:ascii="Arial" w:eastAsia="Arial" w:hAnsi="Arial" w:cs="Arial"/>
          <w:sz w:val="28"/>
          <w:szCs w:val="28"/>
        </w:rPr>
      </w:pPr>
    </w:p>
    <w:p w14:paraId="04B4B7EE" w14:textId="2400EB99" w:rsidR="008A3BC6" w:rsidRDefault="008A3BC6" w:rsidP="00F83B15">
      <w:pPr>
        <w:rPr>
          <w:rFonts w:ascii="Arial" w:eastAsia="Arial" w:hAnsi="Arial" w:cs="Arial"/>
          <w:sz w:val="28"/>
          <w:szCs w:val="28"/>
        </w:rPr>
      </w:pPr>
    </w:p>
    <w:p w14:paraId="525B00A8" w14:textId="77777777" w:rsidR="008A3BC6" w:rsidRDefault="008A3BC6" w:rsidP="00F83B15">
      <w:pPr>
        <w:rPr>
          <w:rFonts w:ascii="Arial" w:eastAsia="Arial" w:hAnsi="Arial" w:cs="Arial"/>
          <w:sz w:val="28"/>
          <w:szCs w:val="28"/>
        </w:rPr>
      </w:pPr>
    </w:p>
    <w:p w14:paraId="799FCC99" w14:textId="77777777" w:rsidR="008A3BC6" w:rsidRPr="00077CAE" w:rsidRDefault="008A3BC6" w:rsidP="00F83B15">
      <w:pPr>
        <w:rPr>
          <w:rFonts w:ascii="Arial" w:eastAsia="Arial" w:hAnsi="Arial" w:cs="Arial"/>
          <w:sz w:val="28"/>
          <w:szCs w:val="28"/>
        </w:rPr>
      </w:pPr>
    </w:p>
    <w:p w14:paraId="17B42757" w14:textId="77777777" w:rsidR="0055418C" w:rsidRPr="00077CAE" w:rsidRDefault="0055418C" w:rsidP="00F83B15">
      <w:pPr>
        <w:rPr>
          <w:rFonts w:ascii="Arial" w:eastAsia="Arial" w:hAnsi="Arial" w:cs="Arial"/>
          <w:sz w:val="28"/>
          <w:szCs w:val="28"/>
        </w:rPr>
      </w:pPr>
    </w:p>
    <w:p w14:paraId="7555F1F8" w14:textId="77777777" w:rsidR="0055418C" w:rsidRPr="00077CAE" w:rsidRDefault="0055418C" w:rsidP="00F83B15">
      <w:pPr>
        <w:rPr>
          <w:rFonts w:ascii="Arial" w:eastAsia="Arial" w:hAnsi="Arial" w:cs="Arial"/>
          <w:sz w:val="28"/>
          <w:szCs w:val="28"/>
        </w:rPr>
      </w:pPr>
    </w:p>
    <w:p w14:paraId="7D30AE3A" w14:textId="77777777" w:rsidR="0055418C" w:rsidRPr="00077CAE" w:rsidRDefault="0055418C" w:rsidP="00F83B15">
      <w:pPr>
        <w:rPr>
          <w:rFonts w:ascii="Arial" w:eastAsia="Arial" w:hAnsi="Arial" w:cs="Arial"/>
          <w:sz w:val="28"/>
          <w:szCs w:val="28"/>
        </w:rPr>
      </w:pPr>
    </w:p>
    <w:p w14:paraId="1EC2855F" w14:textId="77777777" w:rsidR="008A3BC6" w:rsidRDefault="008A3BC6" w:rsidP="00F83B15">
      <w:pPr>
        <w:jc w:val="center"/>
        <w:rPr>
          <w:rFonts w:ascii="Arial"/>
          <w:sz w:val="24"/>
        </w:rPr>
      </w:pPr>
    </w:p>
    <w:p w14:paraId="767CE0BC" w14:textId="77777777" w:rsidR="008A3BC6" w:rsidRDefault="008A3BC6" w:rsidP="00F83B15">
      <w:pPr>
        <w:jc w:val="center"/>
        <w:rPr>
          <w:rFonts w:ascii="Arial"/>
          <w:sz w:val="24"/>
        </w:rPr>
      </w:pPr>
    </w:p>
    <w:p w14:paraId="6FACB4CC" w14:textId="77777777" w:rsidR="008A3BC6" w:rsidRDefault="008A3BC6" w:rsidP="00F83B15">
      <w:pPr>
        <w:jc w:val="center"/>
        <w:rPr>
          <w:rFonts w:ascii="Arial"/>
          <w:sz w:val="24"/>
        </w:rPr>
      </w:pPr>
    </w:p>
    <w:p w14:paraId="6C4FD5CE" w14:textId="6A41EBCE" w:rsidR="008A3BC6" w:rsidRDefault="008A3BC6" w:rsidP="00F83B15">
      <w:pPr>
        <w:jc w:val="center"/>
        <w:rPr>
          <w:rFonts w:ascii="Arial"/>
          <w:sz w:val="24"/>
        </w:rPr>
      </w:pPr>
    </w:p>
    <w:p w14:paraId="7E003126" w14:textId="77777777" w:rsidR="008A3BC6" w:rsidRDefault="008A3BC6" w:rsidP="00F83B15">
      <w:pPr>
        <w:jc w:val="center"/>
        <w:rPr>
          <w:rFonts w:ascii="Arial"/>
          <w:sz w:val="24"/>
        </w:rPr>
      </w:pPr>
    </w:p>
    <w:p w14:paraId="4F98E014" w14:textId="4FA0F124" w:rsidR="00F83B15" w:rsidRPr="00F83B15" w:rsidRDefault="00C84509" w:rsidP="00F83B15">
      <w:pPr>
        <w:jc w:val="center"/>
        <w:rPr>
          <w:rFonts w:ascii="Arial" w:eastAsia="Arial" w:hAnsi="Arial" w:cs="Arial"/>
          <w:sz w:val="24"/>
          <w:szCs w:val="24"/>
        </w:rPr>
      </w:pPr>
      <w:r w:rsidRPr="00077CAE">
        <w:rPr>
          <w:rFonts w:ascii="Arial"/>
          <w:sz w:val="24"/>
        </w:rPr>
        <w:t>Incumbent:</w:t>
      </w:r>
      <w:r w:rsidR="00F83B15">
        <w:rPr>
          <w:rFonts w:ascii="Arial" w:eastAsia="Arial" w:hAnsi="Arial" w:cs="Arial"/>
          <w:sz w:val="24"/>
          <w:szCs w:val="24"/>
        </w:rPr>
        <w:t xml:space="preserve"> </w:t>
      </w:r>
      <w:r w:rsidRPr="00077CAE">
        <w:rPr>
          <w:rFonts w:ascii="Arial"/>
          <w:sz w:val="24"/>
        </w:rPr>
        <w:t>The</w:t>
      </w:r>
      <w:r w:rsidRPr="00077CAE">
        <w:rPr>
          <w:rFonts w:ascii="Arial"/>
          <w:spacing w:val="-8"/>
          <w:sz w:val="24"/>
        </w:rPr>
        <w:t xml:space="preserve"> </w:t>
      </w:r>
      <w:r w:rsidRPr="00077CAE">
        <w:rPr>
          <w:rFonts w:ascii="Arial"/>
          <w:spacing w:val="-1"/>
          <w:sz w:val="24"/>
        </w:rPr>
        <w:t>Revd</w:t>
      </w:r>
      <w:r w:rsidRPr="00077CAE">
        <w:rPr>
          <w:rFonts w:ascii="Arial"/>
          <w:spacing w:val="-8"/>
          <w:sz w:val="24"/>
        </w:rPr>
        <w:t xml:space="preserve"> </w:t>
      </w:r>
      <w:r w:rsidRPr="00077CAE">
        <w:rPr>
          <w:rFonts w:ascii="Arial"/>
          <w:spacing w:val="-1"/>
          <w:sz w:val="24"/>
        </w:rPr>
        <w:t>Jonathan</w:t>
      </w:r>
      <w:r w:rsidRPr="00077CAE">
        <w:rPr>
          <w:rFonts w:ascii="Arial"/>
          <w:spacing w:val="-10"/>
          <w:sz w:val="24"/>
        </w:rPr>
        <w:t xml:space="preserve"> </w:t>
      </w:r>
      <w:r w:rsidRPr="00077CAE">
        <w:rPr>
          <w:rFonts w:ascii="Arial"/>
          <w:spacing w:val="-1"/>
          <w:sz w:val="24"/>
        </w:rPr>
        <w:t>Kester</w:t>
      </w:r>
    </w:p>
    <w:p w14:paraId="36D94698" w14:textId="77777777" w:rsidR="0055418C" w:rsidRPr="00077CAE" w:rsidRDefault="00C84509" w:rsidP="00F83B15">
      <w:pPr>
        <w:jc w:val="center"/>
        <w:rPr>
          <w:rFonts w:ascii="Arial" w:eastAsia="Arial" w:hAnsi="Arial" w:cs="Arial"/>
          <w:sz w:val="24"/>
          <w:szCs w:val="24"/>
        </w:rPr>
      </w:pPr>
      <w:r w:rsidRPr="00077CAE">
        <w:rPr>
          <w:rFonts w:ascii="Arial"/>
          <w:sz w:val="24"/>
        </w:rPr>
        <w:t>The</w:t>
      </w:r>
      <w:r w:rsidRPr="00077CAE">
        <w:rPr>
          <w:rFonts w:ascii="Arial"/>
          <w:spacing w:val="-13"/>
          <w:sz w:val="24"/>
        </w:rPr>
        <w:t xml:space="preserve"> </w:t>
      </w:r>
      <w:r w:rsidRPr="00077CAE">
        <w:rPr>
          <w:rFonts w:ascii="Arial"/>
          <w:spacing w:val="-1"/>
          <w:sz w:val="24"/>
        </w:rPr>
        <w:t>Vicarage</w:t>
      </w:r>
    </w:p>
    <w:p w14:paraId="4875FB34" w14:textId="77777777" w:rsidR="00F83B15" w:rsidRDefault="00C84509" w:rsidP="00F83B15">
      <w:pPr>
        <w:jc w:val="center"/>
        <w:rPr>
          <w:rFonts w:ascii="Arial"/>
          <w:sz w:val="24"/>
        </w:rPr>
      </w:pPr>
      <w:proofErr w:type="spellStart"/>
      <w:r w:rsidRPr="00077CAE">
        <w:rPr>
          <w:rFonts w:ascii="Arial"/>
          <w:sz w:val="24"/>
        </w:rPr>
        <w:t>Lyncroft</w:t>
      </w:r>
      <w:proofErr w:type="spellEnd"/>
      <w:r w:rsidRPr="00077CAE">
        <w:rPr>
          <w:rFonts w:ascii="Arial"/>
          <w:spacing w:val="-20"/>
          <w:sz w:val="24"/>
        </w:rPr>
        <w:t xml:space="preserve"> </w:t>
      </w:r>
      <w:r w:rsidRPr="00077CAE">
        <w:rPr>
          <w:rFonts w:ascii="Arial"/>
          <w:sz w:val="24"/>
        </w:rPr>
        <w:t>Gardens</w:t>
      </w:r>
      <w:r w:rsidRPr="00077CAE">
        <w:rPr>
          <w:rFonts w:ascii="Arial"/>
          <w:spacing w:val="21"/>
          <w:w w:val="99"/>
          <w:sz w:val="24"/>
        </w:rPr>
        <w:t xml:space="preserve"> </w:t>
      </w:r>
      <w:r w:rsidRPr="00077CAE">
        <w:rPr>
          <w:rFonts w:ascii="Arial"/>
          <w:sz w:val="24"/>
        </w:rPr>
        <w:t>London</w:t>
      </w:r>
      <w:r w:rsidRPr="00077CAE">
        <w:rPr>
          <w:rFonts w:ascii="Arial"/>
          <w:spacing w:val="-9"/>
          <w:sz w:val="24"/>
        </w:rPr>
        <w:t xml:space="preserve"> </w:t>
      </w:r>
      <w:r w:rsidRPr="00077CAE">
        <w:rPr>
          <w:rFonts w:ascii="Arial"/>
          <w:sz w:val="24"/>
        </w:rPr>
        <w:t>NW6</w:t>
      </w:r>
      <w:r w:rsidRPr="00077CAE">
        <w:rPr>
          <w:rFonts w:ascii="Arial"/>
          <w:spacing w:val="-12"/>
          <w:sz w:val="24"/>
        </w:rPr>
        <w:t xml:space="preserve"> </w:t>
      </w:r>
      <w:r w:rsidRPr="00077CAE">
        <w:rPr>
          <w:rFonts w:ascii="Arial"/>
          <w:sz w:val="24"/>
        </w:rPr>
        <w:t>1JU</w:t>
      </w:r>
    </w:p>
    <w:p w14:paraId="7132C664" w14:textId="77777777" w:rsidR="00F83B15" w:rsidRDefault="00F83B15" w:rsidP="00F83B15">
      <w:pPr>
        <w:jc w:val="center"/>
        <w:rPr>
          <w:rFonts w:ascii="Arial"/>
          <w:sz w:val="24"/>
        </w:rPr>
      </w:pPr>
    </w:p>
    <w:p w14:paraId="43F1D5A0" w14:textId="77777777" w:rsidR="00F83B15" w:rsidRPr="00F83B15" w:rsidRDefault="00C84509" w:rsidP="00F83B15">
      <w:pPr>
        <w:jc w:val="center"/>
        <w:rPr>
          <w:rFonts w:ascii="Arial"/>
          <w:sz w:val="24"/>
        </w:rPr>
      </w:pPr>
      <w:r w:rsidRPr="00077CAE">
        <w:rPr>
          <w:rFonts w:ascii="Arial"/>
          <w:sz w:val="24"/>
        </w:rPr>
        <w:t>Bank:</w:t>
      </w:r>
      <w:r w:rsidRPr="00077CAE">
        <w:rPr>
          <w:rFonts w:ascii="Arial"/>
          <w:spacing w:val="22"/>
          <w:w w:val="99"/>
          <w:sz w:val="24"/>
        </w:rPr>
        <w:t xml:space="preserve"> </w:t>
      </w:r>
      <w:r w:rsidRPr="00077CAE">
        <w:rPr>
          <w:rFonts w:ascii="Arial"/>
          <w:spacing w:val="-1"/>
          <w:sz w:val="24"/>
        </w:rPr>
        <w:t>Barclays</w:t>
      </w:r>
      <w:r w:rsidR="00F83B15">
        <w:rPr>
          <w:rFonts w:ascii="Arial"/>
          <w:spacing w:val="-9"/>
          <w:sz w:val="24"/>
        </w:rPr>
        <w:t xml:space="preserve"> </w:t>
      </w:r>
      <w:r w:rsidRPr="00077CAE">
        <w:rPr>
          <w:rFonts w:ascii="Arial"/>
          <w:sz w:val="24"/>
        </w:rPr>
        <w:t>Bank</w:t>
      </w:r>
      <w:r w:rsidRPr="00077CAE">
        <w:rPr>
          <w:rFonts w:ascii="Arial"/>
          <w:spacing w:val="-9"/>
          <w:sz w:val="24"/>
        </w:rPr>
        <w:t xml:space="preserve"> </w:t>
      </w:r>
      <w:r w:rsidRPr="00077CAE">
        <w:rPr>
          <w:rFonts w:ascii="Arial"/>
          <w:sz w:val="24"/>
        </w:rPr>
        <w:t>plc</w:t>
      </w:r>
    </w:p>
    <w:p w14:paraId="2F9D3929" w14:textId="77777777" w:rsidR="0055418C" w:rsidRPr="00077CAE" w:rsidRDefault="00C84509" w:rsidP="00F83B15">
      <w:pPr>
        <w:jc w:val="center"/>
        <w:rPr>
          <w:rFonts w:ascii="Arial" w:eastAsia="Arial" w:hAnsi="Arial" w:cs="Arial"/>
          <w:sz w:val="24"/>
          <w:szCs w:val="24"/>
        </w:rPr>
      </w:pPr>
      <w:r w:rsidRPr="00077CAE">
        <w:rPr>
          <w:rFonts w:ascii="Arial" w:eastAsia="Arial" w:hAnsi="Arial" w:cs="Arial"/>
          <w:sz w:val="24"/>
          <w:szCs w:val="24"/>
        </w:rPr>
        <w:t>St</w:t>
      </w:r>
      <w:r w:rsidRPr="00077CAE">
        <w:rPr>
          <w:rFonts w:ascii="Arial" w:eastAsia="Arial" w:hAnsi="Arial" w:cs="Arial"/>
          <w:spacing w:val="-6"/>
          <w:sz w:val="24"/>
          <w:szCs w:val="24"/>
        </w:rPr>
        <w:t xml:space="preserve"> </w:t>
      </w:r>
      <w:r w:rsidRPr="00077CAE">
        <w:rPr>
          <w:rFonts w:ascii="Arial" w:eastAsia="Arial" w:hAnsi="Arial" w:cs="Arial"/>
          <w:spacing w:val="-1"/>
          <w:sz w:val="24"/>
          <w:szCs w:val="24"/>
        </w:rPr>
        <w:t>John’s</w:t>
      </w:r>
      <w:r w:rsidRPr="00077CAE">
        <w:rPr>
          <w:rFonts w:ascii="Arial" w:eastAsia="Arial" w:hAnsi="Arial" w:cs="Arial"/>
          <w:spacing w:val="-11"/>
          <w:sz w:val="24"/>
          <w:szCs w:val="24"/>
        </w:rPr>
        <w:t xml:space="preserve"> </w:t>
      </w:r>
      <w:r w:rsidRPr="00077CAE">
        <w:rPr>
          <w:rFonts w:ascii="Arial" w:eastAsia="Arial" w:hAnsi="Arial" w:cs="Arial"/>
          <w:sz w:val="24"/>
          <w:szCs w:val="24"/>
        </w:rPr>
        <w:t>Wood</w:t>
      </w:r>
      <w:r w:rsidRPr="00077CAE">
        <w:rPr>
          <w:rFonts w:ascii="Arial" w:eastAsia="Arial" w:hAnsi="Arial" w:cs="Arial"/>
          <w:spacing w:val="-6"/>
          <w:sz w:val="24"/>
          <w:szCs w:val="24"/>
        </w:rPr>
        <w:t xml:space="preserve"> </w:t>
      </w:r>
      <w:r w:rsidRPr="00077CAE">
        <w:rPr>
          <w:rFonts w:ascii="Arial" w:eastAsia="Arial" w:hAnsi="Arial" w:cs="Arial"/>
          <w:sz w:val="24"/>
          <w:szCs w:val="24"/>
        </w:rPr>
        <w:t>&amp;</w:t>
      </w:r>
      <w:r w:rsidRPr="00077CAE">
        <w:rPr>
          <w:rFonts w:ascii="Arial" w:eastAsia="Arial" w:hAnsi="Arial" w:cs="Arial"/>
          <w:spacing w:val="-8"/>
          <w:sz w:val="24"/>
          <w:szCs w:val="24"/>
        </w:rPr>
        <w:t xml:space="preserve"> </w:t>
      </w:r>
      <w:r w:rsidRPr="00077CAE">
        <w:rPr>
          <w:rFonts w:ascii="Arial" w:eastAsia="Arial" w:hAnsi="Arial" w:cs="Arial"/>
          <w:spacing w:val="-1"/>
          <w:sz w:val="24"/>
          <w:szCs w:val="24"/>
        </w:rPr>
        <w:t>Swiss</w:t>
      </w:r>
      <w:r w:rsidRPr="00077CAE">
        <w:rPr>
          <w:rFonts w:ascii="Arial" w:eastAsia="Arial" w:hAnsi="Arial" w:cs="Arial"/>
          <w:spacing w:val="-7"/>
          <w:sz w:val="24"/>
          <w:szCs w:val="24"/>
        </w:rPr>
        <w:t xml:space="preserve"> </w:t>
      </w:r>
      <w:r w:rsidRPr="00077CAE">
        <w:rPr>
          <w:rFonts w:ascii="Arial" w:eastAsia="Arial" w:hAnsi="Arial" w:cs="Arial"/>
          <w:spacing w:val="-1"/>
          <w:sz w:val="24"/>
          <w:szCs w:val="24"/>
        </w:rPr>
        <w:t>Cottage</w:t>
      </w:r>
      <w:r w:rsidRPr="00077CAE">
        <w:rPr>
          <w:rFonts w:ascii="Arial" w:eastAsia="Arial" w:hAnsi="Arial" w:cs="Arial"/>
          <w:spacing w:val="-6"/>
          <w:sz w:val="24"/>
          <w:szCs w:val="24"/>
        </w:rPr>
        <w:t xml:space="preserve"> </w:t>
      </w:r>
      <w:r w:rsidRPr="00077CAE">
        <w:rPr>
          <w:rFonts w:ascii="Arial" w:eastAsia="Arial" w:hAnsi="Arial" w:cs="Arial"/>
          <w:spacing w:val="-1"/>
          <w:sz w:val="24"/>
          <w:szCs w:val="24"/>
        </w:rPr>
        <w:t>Branch</w:t>
      </w:r>
    </w:p>
    <w:p w14:paraId="3DA6B229" w14:textId="77777777" w:rsidR="00F83B15" w:rsidRDefault="00F83B15" w:rsidP="00F83B15">
      <w:pPr>
        <w:jc w:val="center"/>
        <w:rPr>
          <w:rFonts w:ascii="Arial" w:eastAsia="Arial" w:hAnsi="Arial" w:cs="Arial"/>
          <w:sz w:val="24"/>
          <w:szCs w:val="24"/>
        </w:rPr>
      </w:pPr>
    </w:p>
    <w:p w14:paraId="3F0DA7AF" w14:textId="77777777" w:rsidR="00F83B15" w:rsidRDefault="00C84509" w:rsidP="00F83B15">
      <w:pPr>
        <w:jc w:val="center"/>
        <w:rPr>
          <w:rFonts w:ascii="Arial" w:eastAsia="Arial" w:hAnsi="Arial" w:cs="Arial"/>
          <w:sz w:val="24"/>
          <w:szCs w:val="24"/>
        </w:rPr>
      </w:pPr>
      <w:r w:rsidRPr="00077CAE">
        <w:rPr>
          <w:rFonts w:ascii="Arial"/>
          <w:sz w:val="24"/>
        </w:rPr>
        <w:t>Independent</w:t>
      </w:r>
      <w:r w:rsidRPr="00077CAE">
        <w:rPr>
          <w:rFonts w:ascii="Arial"/>
          <w:spacing w:val="-23"/>
          <w:sz w:val="24"/>
        </w:rPr>
        <w:t xml:space="preserve"> </w:t>
      </w:r>
      <w:r w:rsidRPr="00077CAE">
        <w:rPr>
          <w:rFonts w:ascii="Arial"/>
          <w:spacing w:val="-1"/>
          <w:sz w:val="24"/>
        </w:rPr>
        <w:t>examiner:</w:t>
      </w:r>
    </w:p>
    <w:p w14:paraId="09E6C7C8" w14:textId="77777777" w:rsidR="009A2D95" w:rsidRPr="00F83B15" w:rsidRDefault="009A2D95" w:rsidP="00F83B15">
      <w:pPr>
        <w:jc w:val="center"/>
        <w:rPr>
          <w:rFonts w:ascii="Arial" w:eastAsia="Arial" w:hAnsi="Arial" w:cs="Arial"/>
          <w:sz w:val="24"/>
          <w:szCs w:val="24"/>
        </w:rPr>
      </w:pPr>
      <w:r w:rsidRPr="00077CAE">
        <w:rPr>
          <w:rFonts w:ascii="Arial" w:eastAsia="Times New Roman" w:hAnsi="Arial" w:cs="Times New Roman"/>
          <w:sz w:val="24"/>
          <w:szCs w:val="20"/>
        </w:rPr>
        <w:t xml:space="preserve">Miss P Nicholson FCA, </w:t>
      </w:r>
      <w:proofErr w:type="spellStart"/>
      <w:r w:rsidRPr="00077CAE">
        <w:rPr>
          <w:rFonts w:ascii="Arial" w:eastAsia="Times New Roman" w:hAnsi="Arial" w:cs="Times New Roman"/>
          <w:sz w:val="24"/>
          <w:szCs w:val="20"/>
        </w:rPr>
        <w:t>DChA</w:t>
      </w:r>
      <w:proofErr w:type="spellEnd"/>
    </w:p>
    <w:p w14:paraId="758B0A03" w14:textId="77777777" w:rsidR="009A2D95" w:rsidRPr="00077CAE" w:rsidRDefault="009A2D95" w:rsidP="00F83B15">
      <w:pPr>
        <w:widowControl/>
        <w:jc w:val="center"/>
        <w:rPr>
          <w:rFonts w:ascii="Arial" w:eastAsia="Times New Roman" w:hAnsi="Arial" w:cs="Times New Roman"/>
          <w:sz w:val="24"/>
          <w:szCs w:val="20"/>
        </w:rPr>
      </w:pPr>
      <w:r w:rsidRPr="00077CAE">
        <w:rPr>
          <w:rFonts w:ascii="Arial" w:eastAsia="Times New Roman" w:hAnsi="Arial" w:cs="Times New Roman"/>
          <w:sz w:val="24"/>
          <w:szCs w:val="20"/>
        </w:rPr>
        <w:t xml:space="preserve">30 </w:t>
      </w:r>
      <w:proofErr w:type="spellStart"/>
      <w:r w:rsidRPr="00077CAE">
        <w:rPr>
          <w:rFonts w:ascii="Arial" w:eastAsia="Times New Roman" w:hAnsi="Arial" w:cs="Times New Roman"/>
          <w:sz w:val="24"/>
          <w:szCs w:val="20"/>
        </w:rPr>
        <w:t>Fitzwarren</w:t>
      </w:r>
      <w:proofErr w:type="spellEnd"/>
      <w:r w:rsidRPr="00077CAE">
        <w:rPr>
          <w:rFonts w:ascii="Arial" w:eastAsia="Times New Roman" w:hAnsi="Arial" w:cs="Times New Roman"/>
          <w:sz w:val="24"/>
          <w:szCs w:val="20"/>
        </w:rPr>
        <w:t xml:space="preserve"> Gardens</w:t>
      </w:r>
    </w:p>
    <w:p w14:paraId="720C046E" w14:textId="77777777" w:rsidR="009A2D95" w:rsidRPr="00077CAE" w:rsidRDefault="009A2D95" w:rsidP="00F83B15">
      <w:pPr>
        <w:widowControl/>
        <w:jc w:val="center"/>
        <w:rPr>
          <w:rFonts w:ascii="Arial" w:eastAsia="Times New Roman" w:hAnsi="Arial" w:cs="Times New Roman"/>
          <w:sz w:val="24"/>
          <w:szCs w:val="20"/>
        </w:rPr>
      </w:pPr>
      <w:r w:rsidRPr="00077CAE">
        <w:rPr>
          <w:rFonts w:ascii="Arial" w:eastAsia="Times New Roman" w:hAnsi="Arial" w:cs="Times New Roman"/>
          <w:sz w:val="24"/>
          <w:szCs w:val="20"/>
        </w:rPr>
        <w:t>London N19 3TP</w:t>
      </w:r>
    </w:p>
    <w:p w14:paraId="5212ED2A" w14:textId="77777777" w:rsidR="009A2D95" w:rsidRPr="00077CAE" w:rsidRDefault="009A2D95" w:rsidP="00F83B15">
      <w:pPr>
        <w:widowControl/>
        <w:jc w:val="center"/>
        <w:rPr>
          <w:rFonts w:ascii="Arial" w:eastAsia="Times New Roman" w:hAnsi="Arial" w:cs="Times New Roman"/>
          <w:sz w:val="24"/>
          <w:szCs w:val="20"/>
        </w:rPr>
      </w:pPr>
    </w:p>
    <w:p w14:paraId="3B21522E" w14:textId="77777777" w:rsidR="0055418C" w:rsidRPr="00BB3ECE" w:rsidRDefault="00C84509" w:rsidP="00F83B15">
      <w:pPr>
        <w:jc w:val="center"/>
        <w:rPr>
          <w:rFonts w:ascii="Arial" w:eastAsia="Arial" w:hAnsi="Arial" w:cs="Arial"/>
          <w:b/>
          <w:bCs/>
          <w:sz w:val="24"/>
          <w:szCs w:val="24"/>
        </w:rPr>
      </w:pPr>
      <w:r w:rsidRPr="00BB3ECE">
        <w:rPr>
          <w:rFonts w:ascii="Arial"/>
          <w:b/>
          <w:bCs/>
          <w:spacing w:val="-1"/>
          <w:sz w:val="24"/>
        </w:rPr>
        <w:t>Charity</w:t>
      </w:r>
      <w:r w:rsidRPr="00BB3ECE">
        <w:rPr>
          <w:rFonts w:ascii="Arial"/>
          <w:b/>
          <w:bCs/>
          <w:spacing w:val="-11"/>
          <w:sz w:val="24"/>
        </w:rPr>
        <w:t xml:space="preserve"> </w:t>
      </w:r>
      <w:r w:rsidRPr="00BB3ECE">
        <w:rPr>
          <w:rFonts w:ascii="Arial"/>
          <w:b/>
          <w:bCs/>
          <w:spacing w:val="-1"/>
          <w:sz w:val="24"/>
        </w:rPr>
        <w:t>Reg.</w:t>
      </w:r>
      <w:r w:rsidRPr="00BB3ECE">
        <w:rPr>
          <w:rFonts w:ascii="Arial"/>
          <w:b/>
          <w:bCs/>
          <w:spacing w:val="-8"/>
          <w:sz w:val="24"/>
        </w:rPr>
        <w:t xml:space="preserve"> </w:t>
      </w:r>
      <w:r w:rsidRPr="00BB3ECE">
        <w:rPr>
          <w:rFonts w:ascii="Arial"/>
          <w:b/>
          <w:bCs/>
          <w:sz w:val="24"/>
        </w:rPr>
        <w:t>No.</w:t>
      </w:r>
      <w:r w:rsidRPr="00BB3ECE">
        <w:rPr>
          <w:rFonts w:ascii="Arial"/>
          <w:b/>
          <w:bCs/>
          <w:spacing w:val="-7"/>
          <w:sz w:val="24"/>
        </w:rPr>
        <w:t xml:space="preserve"> </w:t>
      </w:r>
      <w:r w:rsidRPr="00BB3ECE">
        <w:rPr>
          <w:rFonts w:ascii="Arial"/>
          <w:b/>
          <w:bCs/>
          <w:sz w:val="24"/>
        </w:rPr>
        <w:t>1142383</w:t>
      </w:r>
    </w:p>
    <w:p w14:paraId="085A7419" w14:textId="77777777" w:rsidR="0055418C" w:rsidRPr="00077CAE" w:rsidRDefault="0055418C">
      <w:pPr>
        <w:spacing w:line="480" w:lineRule="auto"/>
        <w:jc w:val="center"/>
        <w:rPr>
          <w:rFonts w:ascii="Arial" w:eastAsia="Arial" w:hAnsi="Arial" w:cs="Arial"/>
          <w:sz w:val="24"/>
          <w:szCs w:val="24"/>
        </w:rPr>
        <w:sectPr w:rsidR="0055418C" w:rsidRPr="00077CAE" w:rsidSect="00873B7F">
          <w:footerReference w:type="default" r:id="rId9"/>
          <w:headerReference w:type="first" r:id="rId10"/>
          <w:pgSz w:w="11900" w:h="16840"/>
          <w:pgMar w:top="1588" w:right="1077" w:bottom="1588" w:left="1077" w:header="471" w:footer="0" w:gutter="0"/>
          <w:pgNumType w:start="1"/>
          <w:cols w:space="720"/>
          <w:docGrid w:linePitch="299"/>
        </w:sectPr>
      </w:pPr>
    </w:p>
    <w:p w14:paraId="01F6E190" w14:textId="262E3F6B" w:rsidR="00CD02EB" w:rsidRPr="00EA7280" w:rsidRDefault="00CD02EB" w:rsidP="008C5C16">
      <w:pPr>
        <w:pStyle w:val="Heading1"/>
        <w:spacing w:before="0"/>
      </w:pPr>
      <w:r w:rsidRPr="005808B2">
        <w:lastRenderedPageBreak/>
        <w:t xml:space="preserve">Administrative </w:t>
      </w:r>
      <w:r w:rsidRPr="00EA7280">
        <w:t>information</w:t>
      </w:r>
    </w:p>
    <w:p w14:paraId="3ACC0EAE" w14:textId="7D45245F" w:rsidR="00CD02EB" w:rsidRDefault="00CD02EB" w:rsidP="008A2E99">
      <w:pPr>
        <w:spacing w:after="240"/>
        <w:contextualSpacing/>
        <w:jc w:val="both"/>
        <w:rPr>
          <w:rFonts w:ascii="Arial" w:hAnsi="Arial"/>
          <w:sz w:val="20"/>
        </w:rPr>
      </w:pPr>
      <w:r w:rsidRPr="007B412B">
        <w:rPr>
          <w:rFonts w:ascii="Arial" w:hAnsi="Arial"/>
          <w:sz w:val="20"/>
        </w:rPr>
        <w:t xml:space="preserve">Emmanuel Church is situated in </w:t>
      </w:r>
      <w:proofErr w:type="spellStart"/>
      <w:r w:rsidRPr="007B412B">
        <w:rPr>
          <w:rFonts w:ascii="Arial" w:hAnsi="Arial"/>
          <w:sz w:val="20"/>
        </w:rPr>
        <w:t>Lyncroft</w:t>
      </w:r>
      <w:proofErr w:type="spellEnd"/>
      <w:r w:rsidRPr="007B412B">
        <w:rPr>
          <w:rFonts w:ascii="Arial" w:hAnsi="Arial"/>
          <w:sz w:val="20"/>
        </w:rPr>
        <w:t xml:space="preserve"> Gardens, West Hampstead.  It is in the Deanery of North Camden, the </w:t>
      </w:r>
      <w:r w:rsidR="00DA675F" w:rsidRPr="007B412B">
        <w:rPr>
          <w:rFonts w:ascii="Arial" w:hAnsi="Arial"/>
          <w:sz w:val="20"/>
        </w:rPr>
        <w:t>Archdeaconry</w:t>
      </w:r>
      <w:r w:rsidRPr="007B412B">
        <w:rPr>
          <w:rFonts w:ascii="Arial" w:hAnsi="Arial"/>
          <w:sz w:val="20"/>
        </w:rPr>
        <w:t xml:space="preserve"> of Hampstead and in the Episcopal Area of Edmonton</w:t>
      </w:r>
      <w:r>
        <w:rPr>
          <w:rFonts w:ascii="Arial" w:hAnsi="Arial"/>
          <w:sz w:val="20"/>
        </w:rPr>
        <w:t>,</w:t>
      </w:r>
      <w:r w:rsidRPr="007B412B">
        <w:rPr>
          <w:rFonts w:ascii="Arial" w:hAnsi="Arial"/>
          <w:sz w:val="20"/>
        </w:rPr>
        <w:t xml:space="preserve"> which is with</w:t>
      </w:r>
      <w:r>
        <w:rPr>
          <w:rFonts w:ascii="Arial" w:hAnsi="Arial"/>
          <w:sz w:val="20"/>
        </w:rPr>
        <w:t xml:space="preserve">in the Diocese of London and </w:t>
      </w:r>
      <w:r w:rsidRPr="007B412B">
        <w:rPr>
          <w:rFonts w:ascii="Arial" w:hAnsi="Arial"/>
          <w:sz w:val="20"/>
        </w:rPr>
        <w:t>the</w:t>
      </w:r>
      <w:r>
        <w:rPr>
          <w:rFonts w:ascii="Arial" w:hAnsi="Arial"/>
          <w:sz w:val="20"/>
        </w:rPr>
        <w:t xml:space="preserve"> wider</w:t>
      </w:r>
      <w:r w:rsidRPr="007B412B">
        <w:rPr>
          <w:rFonts w:ascii="Arial" w:hAnsi="Arial"/>
          <w:sz w:val="20"/>
        </w:rPr>
        <w:t xml:space="preserve"> Church of England.  </w:t>
      </w:r>
    </w:p>
    <w:p w14:paraId="1EEA1C47" w14:textId="77777777" w:rsidR="002104CC" w:rsidRDefault="002104CC" w:rsidP="008A2E99">
      <w:pPr>
        <w:spacing w:after="240"/>
        <w:contextualSpacing/>
        <w:jc w:val="both"/>
        <w:rPr>
          <w:rFonts w:ascii="Arial" w:hAnsi="Arial"/>
          <w:sz w:val="20"/>
        </w:rPr>
      </w:pPr>
    </w:p>
    <w:p w14:paraId="7F9DB608" w14:textId="77777777" w:rsidR="00CD02EB" w:rsidRPr="00AA3CDF" w:rsidRDefault="00CD02EB" w:rsidP="008A2E99">
      <w:pPr>
        <w:spacing w:afterLines="240" w:after="576"/>
        <w:contextualSpacing/>
        <w:rPr>
          <w:rFonts w:ascii="Arial" w:hAnsi="Arial" w:cs="Arial"/>
          <w:sz w:val="20"/>
          <w:szCs w:val="20"/>
        </w:rPr>
      </w:pPr>
      <w:r w:rsidRPr="00AA3CDF">
        <w:rPr>
          <w:rFonts w:ascii="Arial" w:hAnsi="Arial" w:cs="Arial"/>
          <w:sz w:val="20"/>
          <w:szCs w:val="20"/>
        </w:rPr>
        <w:t>The correspondence address is:</w:t>
      </w:r>
      <w:r w:rsidRPr="00AA3CDF">
        <w:rPr>
          <w:rFonts w:ascii="Arial" w:hAnsi="Arial" w:cs="Arial"/>
          <w:sz w:val="20"/>
          <w:szCs w:val="20"/>
        </w:rPr>
        <w:tab/>
      </w:r>
      <w:r w:rsidRPr="00AA3CDF">
        <w:rPr>
          <w:rFonts w:ascii="Arial" w:hAnsi="Arial" w:cs="Arial"/>
          <w:sz w:val="20"/>
          <w:szCs w:val="20"/>
        </w:rPr>
        <w:tab/>
        <w:t xml:space="preserve">The Vicarage, </w:t>
      </w:r>
      <w:proofErr w:type="spellStart"/>
      <w:r w:rsidRPr="00AA3CDF">
        <w:rPr>
          <w:rFonts w:ascii="Arial" w:hAnsi="Arial" w:cs="Arial"/>
          <w:sz w:val="20"/>
          <w:szCs w:val="20"/>
        </w:rPr>
        <w:t>Lyncroft</w:t>
      </w:r>
      <w:proofErr w:type="spellEnd"/>
      <w:r w:rsidRPr="00AA3CDF">
        <w:rPr>
          <w:rFonts w:ascii="Arial" w:hAnsi="Arial" w:cs="Arial"/>
          <w:sz w:val="20"/>
          <w:szCs w:val="20"/>
        </w:rPr>
        <w:t xml:space="preserve"> Gardens, London, NW6 IJU. </w:t>
      </w:r>
    </w:p>
    <w:p w14:paraId="605D559A" w14:textId="77777777" w:rsidR="00CD02EB" w:rsidRPr="00AA3CDF" w:rsidRDefault="00CD02EB" w:rsidP="008A2E99">
      <w:pPr>
        <w:spacing w:afterLines="240" w:after="576"/>
        <w:contextualSpacing/>
        <w:rPr>
          <w:rFonts w:ascii="Arial" w:hAnsi="Arial" w:cs="Arial"/>
          <w:sz w:val="20"/>
          <w:szCs w:val="20"/>
        </w:rPr>
      </w:pPr>
      <w:r w:rsidRPr="00AA3CDF">
        <w:rPr>
          <w:rFonts w:ascii="Arial" w:hAnsi="Arial" w:cs="Arial"/>
          <w:sz w:val="20"/>
          <w:szCs w:val="20"/>
        </w:rPr>
        <w:t xml:space="preserve">Telephone: </w:t>
      </w:r>
      <w:r w:rsidRPr="00AA3CDF">
        <w:rPr>
          <w:rFonts w:ascii="Arial" w:hAnsi="Arial" w:cs="Arial"/>
          <w:sz w:val="20"/>
          <w:szCs w:val="20"/>
        </w:rPr>
        <w:tab/>
      </w:r>
      <w:r w:rsidRPr="00AA3CDF">
        <w:rPr>
          <w:rFonts w:ascii="Arial" w:hAnsi="Arial" w:cs="Arial"/>
          <w:sz w:val="20"/>
          <w:szCs w:val="20"/>
        </w:rPr>
        <w:tab/>
      </w:r>
      <w:r w:rsidRPr="00AA3CDF">
        <w:rPr>
          <w:rFonts w:ascii="Arial" w:hAnsi="Arial" w:cs="Arial"/>
          <w:sz w:val="20"/>
          <w:szCs w:val="20"/>
        </w:rPr>
        <w:tab/>
      </w:r>
      <w:r w:rsidRPr="00AA3CDF">
        <w:rPr>
          <w:rFonts w:ascii="Arial" w:hAnsi="Arial" w:cs="Arial"/>
          <w:sz w:val="20"/>
          <w:szCs w:val="20"/>
        </w:rPr>
        <w:tab/>
        <w:t>020 7435 1911</w:t>
      </w:r>
    </w:p>
    <w:p w14:paraId="584EA0C7" w14:textId="4AD17F9B" w:rsidR="00340707" w:rsidRPr="00AA3CDF" w:rsidRDefault="00340707" w:rsidP="008A2E99">
      <w:pPr>
        <w:spacing w:afterLines="240" w:after="576"/>
        <w:contextualSpacing/>
        <w:rPr>
          <w:rFonts w:ascii="Arial" w:hAnsi="Arial" w:cs="Arial"/>
          <w:sz w:val="20"/>
          <w:szCs w:val="20"/>
        </w:rPr>
      </w:pPr>
      <w:r w:rsidRPr="00AA3CDF">
        <w:rPr>
          <w:rFonts w:ascii="Arial" w:hAnsi="Arial" w:cs="Arial"/>
          <w:sz w:val="20"/>
          <w:szCs w:val="20"/>
        </w:rPr>
        <w:t xml:space="preserve">Office </w:t>
      </w:r>
      <w:r w:rsidR="00CD02EB" w:rsidRPr="00AA3CDF">
        <w:rPr>
          <w:rFonts w:ascii="Arial" w:hAnsi="Arial" w:cs="Arial"/>
          <w:sz w:val="20"/>
          <w:szCs w:val="20"/>
        </w:rPr>
        <w:t xml:space="preserve">email: </w:t>
      </w:r>
      <w:r w:rsidR="00CD02EB" w:rsidRPr="00AA3CDF">
        <w:rPr>
          <w:rFonts w:ascii="Arial" w:hAnsi="Arial" w:cs="Arial"/>
          <w:sz w:val="20"/>
          <w:szCs w:val="20"/>
        </w:rPr>
        <w:tab/>
      </w:r>
      <w:r w:rsidR="00CD02EB" w:rsidRPr="00AA3CDF">
        <w:rPr>
          <w:rFonts w:ascii="Arial" w:hAnsi="Arial" w:cs="Arial"/>
          <w:sz w:val="20"/>
          <w:szCs w:val="20"/>
        </w:rPr>
        <w:tab/>
      </w:r>
      <w:r w:rsidR="00CD02EB" w:rsidRPr="00AA3CDF">
        <w:rPr>
          <w:rFonts w:ascii="Arial" w:hAnsi="Arial" w:cs="Arial"/>
          <w:sz w:val="20"/>
          <w:szCs w:val="20"/>
        </w:rPr>
        <w:tab/>
      </w:r>
      <w:r w:rsidR="00CD02EB" w:rsidRPr="00AA3CDF">
        <w:rPr>
          <w:rFonts w:ascii="Arial" w:hAnsi="Arial" w:cs="Arial"/>
          <w:sz w:val="20"/>
          <w:szCs w:val="20"/>
        </w:rPr>
        <w:tab/>
      </w:r>
      <w:hyperlink r:id="rId11" w:history="1">
        <w:r w:rsidRPr="00AA3CDF">
          <w:rPr>
            <w:rStyle w:val="Hyperlink"/>
            <w:rFonts w:ascii="Arial" w:hAnsi="Arial" w:cs="Arial"/>
            <w:sz w:val="20"/>
            <w:szCs w:val="20"/>
          </w:rPr>
          <w:t>emmanuelnw6@gmail.com</w:t>
        </w:r>
      </w:hyperlink>
      <w:r w:rsidRPr="00AA3CDF">
        <w:rPr>
          <w:rFonts w:ascii="Arial" w:hAnsi="Arial" w:cs="Arial"/>
          <w:sz w:val="20"/>
          <w:szCs w:val="20"/>
        </w:rPr>
        <w:t xml:space="preserve"> </w:t>
      </w:r>
      <w:r w:rsidR="00CD02EB" w:rsidRPr="00AA3CDF">
        <w:rPr>
          <w:rFonts w:ascii="Arial" w:hAnsi="Arial" w:cs="Arial"/>
          <w:sz w:val="20"/>
          <w:szCs w:val="20"/>
        </w:rPr>
        <w:tab/>
      </w:r>
    </w:p>
    <w:p w14:paraId="77A9E928" w14:textId="5678E732" w:rsidR="00CD02EB" w:rsidRPr="00AA3CDF" w:rsidRDefault="00091CB7" w:rsidP="008A2E99">
      <w:pPr>
        <w:spacing w:afterLines="240" w:after="576"/>
        <w:contextualSpacing/>
        <w:rPr>
          <w:rFonts w:ascii="Arial" w:hAnsi="Arial" w:cs="Arial"/>
          <w:sz w:val="20"/>
          <w:szCs w:val="20"/>
        </w:rPr>
      </w:pPr>
      <w:r w:rsidRPr="00AA3CDF">
        <w:rPr>
          <w:rFonts w:ascii="Arial" w:hAnsi="Arial" w:cs="Arial"/>
          <w:sz w:val="20"/>
          <w:szCs w:val="20"/>
        </w:rPr>
        <w:t>Vicar’s direct email:</w:t>
      </w:r>
      <w:r w:rsidRPr="00AA3CDF">
        <w:rPr>
          <w:rFonts w:ascii="Arial" w:hAnsi="Arial" w:cs="Arial"/>
          <w:sz w:val="20"/>
          <w:szCs w:val="20"/>
        </w:rPr>
        <w:tab/>
      </w:r>
      <w:r w:rsidRPr="00AA3CDF">
        <w:rPr>
          <w:rFonts w:ascii="Arial" w:hAnsi="Arial" w:cs="Arial"/>
          <w:sz w:val="20"/>
          <w:szCs w:val="20"/>
        </w:rPr>
        <w:tab/>
      </w:r>
      <w:r w:rsidRPr="00AA3CDF">
        <w:rPr>
          <w:rFonts w:ascii="Arial" w:hAnsi="Arial" w:cs="Arial"/>
          <w:sz w:val="20"/>
          <w:szCs w:val="20"/>
        </w:rPr>
        <w:tab/>
      </w:r>
      <w:hyperlink r:id="rId12" w:history="1">
        <w:r w:rsidRPr="00AA3CDF">
          <w:rPr>
            <w:rStyle w:val="Hyperlink"/>
            <w:rFonts w:ascii="Arial" w:hAnsi="Arial" w:cs="Arial"/>
            <w:sz w:val="20"/>
            <w:szCs w:val="20"/>
          </w:rPr>
          <w:t>frjonathan@mac.com</w:t>
        </w:r>
      </w:hyperlink>
      <w:r w:rsidR="00CD02EB" w:rsidRPr="00AA3CDF">
        <w:rPr>
          <w:rFonts w:ascii="Arial" w:hAnsi="Arial" w:cs="Arial"/>
          <w:sz w:val="20"/>
          <w:szCs w:val="20"/>
        </w:rPr>
        <w:t>.</w:t>
      </w:r>
    </w:p>
    <w:p w14:paraId="4C62992B" w14:textId="77777777" w:rsidR="00CD02EB" w:rsidRPr="00AA3CDF" w:rsidRDefault="00CD02EB" w:rsidP="008A2E99">
      <w:pPr>
        <w:spacing w:afterLines="240" w:after="576"/>
        <w:contextualSpacing/>
        <w:rPr>
          <w:rFonts w:ascii="Arial" w:hAnsi="Arial" w:cs="Arial"/>
          <w:sz w:val="20"/>
          <w:szCs w:val="20"/>
        </w:rPr>
      </w:pPr>
      <w:r w:rsidRPr="00AA3CDF">
        <w:rPr>
          <w:rFonts w:ascii="Arial" w:hAnsi="Arial" w:cs="Arial"/>
          <w:sz w:val="20"/>
          <w:szCs w:val="20"/>
        </w:rPr>
        <w:t xml:space="preserve">Parish website: </w:t>
      </w:r>
      <w:r w:rsidRPr="00AA3CDF">
        <w:rPr>
          <w:rFonts w:ascii="Arial" w:hAnsi="Arial" w:cs="Arial"/>
          <w:sz w:val="20"/>
          <w:szCs w:val="20"/>
        </w:rPr>
        <w:tab/>
      </w:r>
      <w:r w:rsidRPr="00AA3CDF">
        <w:rPr>
          <w:rFonts w:ascii="Arial" w:hAnsi="Arial" w:cs="Arial"/>
          <w:sz w:val="20"/>
          <w:szCs w:val="20"/>
        </w:rPr>
        <w:tab/>
      </w:r>
      <w:r w:rsidRPr="00AA3CDF">
        <w:rPr>
          <w:rFonts w:ascii="Arial" w:hAnsi="Arial" w:cs="Arial"/>
          <w:sz w:val="20"/>
          <w:szCs w:val="20"/>
        </w:rPr>
        <w:tab/>
      </w:r>
      <w:r w:rsidRPr="00AA3CDF">
        <w:rPr>
          <w:rFonts w:ascii="Arial" w:hAnsi="Arial" w:cs="Arial"/>
          <w:sz w:val="20"/>
          <w:szCs w:val="20"/>
        </w:rPr>
        <w:tab/>
      </w:r>
      <w:hyperlink r:id="rId13" w:history="1">
        <w:r w:rsidRPr="00AA3CDF">
          <w:rPr>
            <w:rStyle w:val="Hyperlink"/>
            <w:rFonts w:ascii="Arial" w:hAnsi="Arial" w:cs="Arial"/>
            <w:sz w:val="20"/>
            <w:szCs w:val="20"/>
          </w:rPr>
          <w:t>www.emmanuelnw6.com</w:t>
        </w:r>
      </w:hyperlink>
      <w:r w:rsidRPr="00AA3CDF">
        <w:rPr>
          <w:rFonts w:ascii="Arial" w:hAnsi="Arial" w:cs="Arial"/>
          <w:sz w:val="20"/>
          <w:szCs w:val="20"/>
        </w:rPr>
        <w:t>.</w:t>
      </w:r>
    </w:p>
    <w:p w14:paraId="7D9AE75A" w14:textId="77777777" w:rsidR="00CD02EB" w:rsidRPr="007B412B" w:rsidRDefault="00CD02EB" w:rsidP="008A2E99">
      <w:pPr>
        <w:spacing w:afterLines="240" w:after="576"/>
        <w:contextualSpacing/>
        <w:rPr>
          <w:rFonts w:ascii="Arial" w:hAnsi="Arial"/>
          <w:sz w:val="20"/>
        </w:rPr>
      </w:pPr>
      <w:r>
        <w:rPr>
          <w:rFonts w:ascii="Arial" w:hAnsi="Arial"/>
          <w:sz w:val="20"/>
        </w:rPr>
        <w:tab/>
      </w:r>
      <w:r>
        <w:rPr>
          <w:rFonts w:ascii="Arial" w:hAnsi="Arial"/>
          <w:sz w:val="20"/>
        </w:rPr>
        <w:tab/>
      </w:r>
    </w:p>
    <w:p w14:paraId="3AAA54A4" w14:textId="77777777" w:rsidR="00CD02EB" w:rsidRPr="007B412B" w:rsidRDefault="00CD02EB" w:rsidP="008A2E99">
      <w:pPr>
        <w:spacing w:afterLines="240" w:after="576"/>
        <w:contextualSpacing/>
        <w:rPr>
          <w:rFonts w:ascii="Arial" w:hAnsi="Arial"/>
          <w:sz w:val="20"/>
        </w:rPr>
      </w:pPr>
      <w:r w:rsidRPr="007B412B">
        <w:rPr>
          <w:rFonts w:ascii="Arial" w:hAnsi="Arial"/>
          <w:sz w:val="20"/>
        </w:rPr>
        <w:t>The Parochial Church Council (</w:t>
      </w:r>
      <w:r>
        <w:rPr>
          <w:rFonts w:ascii="Arial" w:hAnsi="Arial"/>
          <w:sz w:val="20"/>
        </w:rPr>
        <w:t>“</w:t>
      </w:r>
      <w:r w:rsidRPr="007B412B">
        <w:rPr>
          <w:rFonts w:ascii="Arial" w:hAnsi="Arial"/>
          <w:sz w:val="20"/>
        </w:rPr>
        <w:t>PCC</w:t>
      </w:r>
      <w:r>
        <w:rPr>
          <w:rFonts w:ascii="Arial" w:hAnsi="Arial"/>
          <w:sz w:val="20"/>
        </w:rPr>
        <w:t>”</w:t>
      </w:r>
      <w:r w:rsidRPr="007B412B">
        <w:rPr>
          <w:rFonts w:ascii="Arial" w:hAnsi="Arial"/>
          <w:sz w:val="20"/>
        </w:rPr>
        <w:t xml:space="preserve">) is a charity </w:t>
      </w:r>
      <w:r>
        <w:rPr>
          <w:rFonts w:ascii="Arial" w:hAnsi="Arial"/>
          <w:sz w:val="20"/>
        </w:rPr>
        <w:t xml:space="preserve">registered </w:t>
      </w:r>
      <w:r w:rsidRPr="007B412B">
        <w:rPr>
          <w:rFonts w:ascii="Arial" w:hAnsi="Arial"/>
          <w:sz w:val="20"/>
        </w:rPr>
        <w:t>with the Charity Commission.</w:t>
      </w:r>
    </w:p>
    <w:p w14:paraId="337DF59D" w14:textId="77777777" w:rsidR="00CD02EB" w:rsidRPr="007B412B" w:rsidRDefault="00CD02EB" w:rsidP="008A2E99">
      <w:pPr>
        <w:spacing w:afterLines="240" w:after="576"/>
        <w:contextualSpacing/>
        <w:rPr>
          <w:rFonts w:ascii="Arial" w:hAnsi="Arial"/>
          <w:sz w:val="20"/>
        </w:rPr>
      </w:pPr>
    </w:p>
    <w:p w14:paraId="0244604E" w14:textId="694A09BD" w:rsidR="00CD02EB" w:rsidRPr="007B412B" w:rsidRDefault="00CD02EB" w:rsidP="008A2E99">
      <w:pPr>
        <w:spacing w:afterLines="240" w:after="576"/>
        <w:contextualSpacing/>
        <w:rPr>
          <w:rFonts w:ascii="Arial" w:hAnsi="Arial"/>
          <w:sz w:val="20"/>
        </w:rPr>
      </w:pPr>
      <w:r w:rsidRPr="007B412B">
        <w:rPr>
          <w:rFonts w:ascii="Arial" w:hAnsi="Arial"/>
          <w:sz w:val="20"/>
        </w:rPr>
        <w:t>PCC members who</w:t>
      </w:r>
      <w:r>
        <w:rPr>
          <w:rFonts w:ascii="Arial" w:hAnsi="Arial"/>
          <w:sz w:val="20"/>
        </w:rPr>
        <w:t xml:space="preserve"> have served from 1 January 20</w:t>
      </w:r>
      <w:r w:rsidR="003062A7">
        <w:rPr>
          <w:rFonts w:ascii="Arial" w:hAnsi="Arial"/>
          <w:sz w:val="20"/>
        </w:rPr>
        <w:t>2</w:t>
      </w:r>
      <w:r w:rsidR="001160D0">
        <w:rPr>
          <w:rFonts w:ascii="Arial" w:hAnsi="Arial"/>
          <w:sz w:val="20"/>
        </w:rPr>
        <w:t>1</w:t>
      </w:r>
      <w:r w:rsidRPr="007B412B">
        <w:rPr>
          <w:rFonts w:ascii="Arial" w:hAnsi="Arial"/>
          <w:sz w:val="20"/>
        </w:rPr>
        <w:t xml:space="preserve"> until the date this report was approved are:</w:t>
      </w:r>
    </w:p>
    <w:p w14:paraId="142F42C4" w14:textId="77777777" w:rsidR="00CD02EB" w:rsidRPr="007B412B" w:rsidRDefault="00CD02EB" w:rsidP="008A2E99">
      <w:pPr>
        <w:spacing w:afterLines="240" w:after="576"/>
        <w:contextualSpacing/>
        <w:rPr>
          <w:rFonts w:ascii="Arial" w:hAnsi="Arial"/>
          <w:sz w:val="20"/>
        </w:rPr>
      </w:pPr>
    </w:p>
    <w:p w14:paraId="7421160B" w14:textId="77777777" w:rsidR="00CD02EB" w:rsidRPr="00EA5085" w:rsidRDefault="00CD02EB" w:rsidP="008A2E99">
      <w:pPr>
        <w:spacing w:afterLines="240" w:after="576"/>
        <w:contextualSpacing/>
        <w:rPr>
          <w:rFonts w:ascii="Arial" w:hAnsi="Arial"/>
          <w:color w:val="000000" w:themeColor="text1"/>
          <w:sz w:val="20"/>
        </w:rPr>
      </w:pPr>
      <w:r w:rsidRPr="00EA5085">
        <w:rPr>
          <w:rFonts w:ascii="Arial" w:hAnsi="Arial"/>
          <w:i/>
          <w:color w:val="000000" w:themeColor="text1"/>
          <w:sz w:val="20"/>
        </w:rPr>
        <w:t>Incumbent</w:t>
      </w:r>
      <w:r w:rsidRPr="00EA5085">
        <w:rPr>
          <w:rFonts w:ascii="Arial" w:hAnsi="Arial"/>
          <w:color w:val="000000" w:themeColor="text1"/>
          <w:sz w:val="20"/>
        </w:rPr>
        <w:t>:</w:t>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bookmarkStart w:id="1" w:name="OLE_LINK1"/>
      <w:r w:rsidRPr="00EA5085">
        <w:rPr>
          <w:rFonts w:ascii="Arial" w:hAnsi="Arial"/>
          <w:color w:val="000000" w:themeColor="text1"/>
          <w:sz w:val="20"/>
        </w:rPr>
        <w:t>The Revd Jonathan Kester</w:t>
      </w:r>
      <w:r w:rsidRPr="00EA5085">
        <w:rPr>
          <w:rFonts w:ascii="Arial" w:hAnsi="Arial"/>
          <w:color w:val="000000" w:themeColor="text1"/>
          <w:sz w:val="20"/>
        </w:rPr>
        <w:tab/>
      </w:r>
      <w:r w:rsidRPr="00EA5085">
        <w:rPr>
          <w:rFonts w:ascii="Arial" w:hAnsi="Arial"/>
          <w:color w:val="000000" w:themeColor="text1"/>
          <w:sz w:val="20"/>
        </w:rPr>
        <w:tab/>
        <w:t>Chair</w:t>
      </w:r>
    </w:p>
    <w:p w14:paraId="3457A7B9" w14:textId="77777777" w:rsidR="00CD02EB" w:rsidRPr="00EA5085" w:rsidRDefault="00CD02EB" w:rsidP="008A2E99">
      <w:pPr>
        <w:spacing w:afterLines="240" w:after="576"/>
        <w:contextualSpacing/>
        <w:rPr>
          <w:rFonts w:ascii="Arial" w:hAnsi="Arial"/>
          <w:color w:val="000000" w:themeColor="text1"/>
          <w:sz w:val="20"/>
        </w:rPr>
      </w:pPr>
      <w:r w:rsidRPr="00EA5085">
        <w:rPr>
          <w:rFonts w:ascii="Arial" w:hAnsi="Arial"/>
          <w:i/>
          <w:color w:val="000000" w:themeColor="text1"/>
          <w:sz w:val="20"/>
        </w:rPr>
        <w:t>SSM Assistant Priest</w:t>
      </w:r>
      <w:r w:rsidRPr="00EA5085">
        <w:rPr>
          <w:rFonts w:ascii="Arial" w:hAnsi="Arial"/>
          <w:color w:val="000000" w:themeColor="text1"/>
          <w:sz w:val="20"/>
        </w:rPr>
        <w:t>:</w:t>
      </w:r>
      <w:r w:rsidRPr="00EA5085">
        <w:rPr>
          <w:rFonts w:ascii="Arial" w:hAnsi="Arial"/>
          <w:color w:val="000000" w:themeColor="text1"/>
          <w:sz w:val="20"/>
        </w:rPr>
        <w:tab/>
      </w:r>
      <w:r w:rsidRPr="00EA5085">
        <w:rPr>
          <w:rFonts w:ascii="Arial" w:hAnsi="Arial"/>
          <w:color w:val="000000" w:themeColor="text1"/>
          <w:sz w:val="20"/>
        </w:rPr>
        <w:tab/>
        <w:t xml:space="preserve">The Revd Annette </w:t>
      </w:r>
      <w:proofErr w:type="spellStart"/>
      <w:r w:rsidRPr="00EA5085">
        <w:rPr>
          <w:rFonts w:ascii="Arial" w:hAnsi="Arial"/>
          <w:color w:val="000000" w:themeColor="text1"/>
          <w:sz w:val="20"/>
        </w:rPr>
        <w:t>Fritze</w:t>
      </w:r>
      <w:proofErr w:type="spellEnd"/>
      <w:r w:rsidRPr="00EA5085">
        <w:rPr>
          <w:rFonts w:ascii="Arial" w:hAnsi="Arial"/>
          <w:color w:val="000000" w:themeColor="text1"/>
          <w:sz w:val="20"/>
        </w:rPr>
        <w:t>-Shanks</w:t>
      </w:r>
      <w:r w:rsidRPr="00EA5085">
        <w:rPr>
          <w:rFonts w:ascii="Arial" w:hAnsi="Arial"/>
          <w:color w:val="000000" w:themeColor="text1"/>
          <w:sz w:val="20"/>
        </w:rPr>
        <w:tab/>
        <w:t>PCC Safeguarding Officer</w:t>
      </w:r>
    </w:p>
    <w:p w14:paraId="7938352B" w14:textId="77777777" w:rsidR="00091CB7" w:rsidRDefault="00CD02EB" w:rsidP="008A2E99">
      <w:pPr>
        <w:spacing w:afterLines="240" w:after="576"/>
        <w:contextualSpacing/>
        <w:rPr>
          <w:rFonts w:ascii="Arial" w:hAnsi="Arial"/>
          <w:color w:val="000000" w:themeColor="text1"/>
          <w:sz w:val="20"/>
        </w:rPr>
      </w:pPr>
      <w:r w:rsidRPr="00EA5085">
        <w:rPr>
          <w:rFonts w:ascii="Arial" w:hAnsi="Arial"/>
          <w:i/>
          <w:iCs/>
          <w:color w:val="000000" w:themeColor="text1"/>
          <w:sz w:val="20"/>
        </w:rPr>
        <w:t>SSM Assistant Curate:</w:t>
      </w:r>
      <w:r w:rsidRPr="00EA5085">
        <w:rPr>
          <w:rFonts w:ascii="Arial" w:hAnsi="Arial"/>
          <w:i/>
          <w:iCs/>
          <w:color w:val="000000" w:themeColor="text1"/>
          <w:sz w:val="20"/>
        </w:rPr>
        <w:tab/>
      </w:r>
      <w:r w:rsidRPr="00EA5085">
        <w:rPr>
          <w:rFonts w:ascii="Arial" w:hAnsi="Arial"/>
          <w:color w:val="000000" w:themeColor="text1"/>
          <w:sz w:val="20"/>
        </w:rPr>
        <w:tab/>
        <w:t>The Revd Andy Arnell</w:t>
      </w:r>
    </w:p>
    <w:p w14:paraId="21CA2446" w14:textId="151FDAAC" w:rsidR="00CD02EB" w:rsidRPr="00EA5085" w:rsidRDefault="00091CB7" w:rsidP="008A2E99">
      <w:pPr>
        <w:spacing w:afterLines="240" w:after="576"/>
        <w:contextualSpacing/>
        <w:rPr>
          <w:rFonts w:ascii="Arial" w:hAnsi="Arial"/>
          <w:color w:val="000000" w:themeColor="text1"/>
          <w:sz w:val="20"/>
        </w:rPr>
      </w:pPr>
      <w:r w:rsidRPr="00091CB7">
        <w:rPr>
          <w:rFonts w:ascii="Arial" w:hAnsi="Arial"/>
          <w:i/>
          <w:iCs/>
          <w:color w:val="000000" w:themeColor="text1"/>
          <w:sz w:val="20"/>
        </w:rPr>
        <w:t>Assistant Curate:</w:t>
      </w:r>
      <w:r>
        <w:rPr>
          <w:rFonts w:ascii="Arial" w:hAnsi="Arial"/>
          <w:color w:val="000000" w:themeColor="text1"/>
          <w:sz w:val="20"/>
        </w:rPr>
        <w:tab/>
      </w:r>
      <w:r>
        <w:rPr>
          <w:rFonts w:ascii="Arial" w:hAnsi="Arial"/>
          <w:color w:val="000000" w:themeColor="text1"/>
          <w:sz w:val="20"/>
        </w:rPr>
        <w:tab/>
        <w:t xml:space="preserve">The Revd Helen Sims-Williams   </w:t>
      </w:r>
      <w:r>
        <w:rPr>
          <w:rFonts w:ascii="Arial" w:hAnsi="Arial"/>
          <w:color w:val="000000" w:themeColor="text1"/>
          <w:sz w:val="20"/>
        </w:rPr>
        <w:tab/>
        <w:t>(from 03 July 2021)</w:t>
      </w:r>
      <w:r w:rsidR="00CD02EB" w:rsidRPr="00EA5085">
        <w:rPr>
          <w:rFonts w:ascii="Arial" w:hAnsi="Arial"/>
          <w:color w:val="000000" w:themeColor="text1"/>
          <w:sz w:val="20"/>
        </w:rPr>
        <w:tab/>
      </w:r>
      <w:r w:rsidR="00CD02EB" w:rsidRPr="00EA5085">
        <w:rPr>
          <w:rFonts w:ascii="Arial" w:hAnsi="Arial"/>
          <w:color w:val="000000" w:themeColor="text1"/>
          <w:sz w:val="20"/>
        </w:rPr>
        <w:tab/>
      </w:r>
      <w:r w:rsidR="00CD02EB" w:rsidRPr="00EA5085">
        <w:rPr>
          <w:rFonts w:ascii="Arial" w:hAnsi="Arial"/>
          <w:color w:val="000000" w:themeColor="text1"/>
          <w:sz w:val="20"/>
        </w:rPr>
        <w:tab/>
      </w:r>
    </w:p>
    <w:p w14:paraId="05C3D5E9" w14:textId="77777777" w:rsidR="00CD02EB" w:rsidRPr="00EA5085" w:rsidRDefault="00CD02EB" w:rsidP="008A2E99">
      <w:pPr>
        <w:spacing w:afterLines="240" w:after="576"/>
        <w:contextualSpacing/>
        <w:rPr>
          <w:rFonts w:ascii="Arial" w:hAnsi="Arial"/>
          <w:i/>
          <w:color w:val="000000" w:themeColor="text1"/>
          <w:sz w:val="20"/>
        </w:rPr>
      </w:pPr>
    </w:p>
    <w:p w14:paraId="14C66390" w14:textId="72151FFF" w:rsidR="00CD02EB" w:rsidRPr="00091CB7" w:rsidRDefault="00CD02EB" w:rsidP="00091CB7">
      <w:pPr>
        <w:spacing w:afterLines="240" w:after="576"/>
        <w:contextualSpacing/>
        <w:rPr>
          <w:rFonts w:ascii="Arial" w:hAnsi="Arial"/>
          <w:i/>
          <w:color w:val="000000" w:themeColor="text1"/>
          <w:sz w:val="20"/>
        </w:rPr>
      </w:pPr>
      <w:r w:rsidRPr="00EA5085">
        <w:rPr>
          <w:rFonts w:ascii="Arial" w:hAnsi="Arial"/>
          <w:i/>
          <w:color w:val="000000" w:themeColor="text1"/>
          <w:sz w:val="20"/>
        </w:rPr>
        <w:t>Churchwardens:</w:t>
      </w:r>
      <w:r w:rsidRPr="00EA5085">
        <w:rPr>
          <w:rFonts w:ascii="Arial" w:hAnsi="Arial"/>
          <w:i/>
          <w:color w:val="000000" w:themeColor="text1"/>
          <w:sz w:val="20"/>
        </w:rPr>
        <w:tab/>
      </w:r>
      <w:r w:rsidRPr="00EA5085">
        <w:rPr>
          <w:rFonts w:ascii="Arial" w:hAnsi="Arial"/>
          <w:i/>
          <w:color w:val="000000" w:themeColor="text1"/>
          <w:sz w:val="20"/>
        </w:rPr>
        <w:tab/>
      </w:r>
      <w:r w:rsidRPr="00EA5085">
        <w:rPr>
          <w:rFonts w:ascii="Arial" w:hAnsi="Arial"/>
          <w:color w:val="000000" w:themeColor="text1"/>
          <w:sz w:val="20"/>
        </w:rPr>
        <w:t>Robert Cox</w:t>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p>
    <w:p w14:paraId="19E64E4D" w14:textId="77777777" w:rsidR="00CD02EB" w:rsidRPr="00EA5085" w:rsidRDefault="00CD02EB" w:rsidP="008A2E99">
      <w:pPr>
        <w:spacing w:afterLines="240" w:after="576"/>
        <w:ind w:left="1598" w:firstLine="562"/>
        <w:contextualSpacing/>
        <w:rPr>
          <w:rFonts w:ascii="Arial" w:hAnsi="Arial"/>
          <w:color w:val="000000" w:themeColor="text1"/>
          <w:sz w:val="20"/>
        </w:rPr>
      </w:pPr>
      <w:r w:rsidRPr="00EA5085">
        <w:rPr>
          <w:rFonts w:ascii="Arial" w:hAnsi="Arial"/>
          <w:color w:val="000000" w:themeColor="text1"/>
          <w:sz w:val="20"/>
        </w:rPr>
        <w:tab/>
      </w:r>
      <w:proofErr w:type="spellStart"/>
      <w:r w:rsidRPr="00EA5085">
        <w:rPr>
          <w:rFonts w:ascii="Arial" w:hAnsi="Arial"/>
          <w:color w:val="000000" w:themeColor="text1"/>
          <w:sz w:val="20"/>
        </w:rPr>
        <w:t>Harin</w:t>
      </w:r>
      <w:proofErr w:type="spellEnd"/>
      <w:r w:rsidRPr="00EA5085">
        <w:rPr>
          <w:rFonts w:ascii="Arial" w:hAnsi="Arial"/>
          <w:color w:val="000000" w:themeColor="text1"/>
          <w:sz w:val="20"/>
        </w:rPr>
        <w:t xml:space="preserve"> </w:t>
      </w:r>
      <w:proofErr w:type="spellStart"/>
      <w:r w:rsidRPr="00EA5085">
        <w:rPr>
          <w:rFonts w:ascii="Arial" w:hAnsi="Arial"/>
          <w:color w:val="000000" w:themeColor="text1"/>
          <w:sz w:val="20"/>
        </w:rPr>
        <w:t>Perera</w:t>
      </w:r>
      <w:proofErr w:type="spellEnd"/>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p>
    <w:p w14:paraId="3356A249" w14:textId="77777777" w:rsidR="00CD02EB" w:rsidRPr="00EA5085" w:rsidRDefault="00CD02EB" w:rsidP="008A2E99">
      <w:pPr>
        <w:spacing w:afterLines="240" w:after="576"/>
        <w:contextualSpacing/>
        <w:rPr>
          <w:rFonts w:ascii="Arial" w:hAnsi="Arial"/>
          <w:i/>
          <w:color w:val="000000" w:themeColor="text1"/>
          <w:sz w:val="20"/>
        </w:rPr>
      </w:pPr>
    </w:p>
    <w:p w14:paraId="1D9C9AD8" w14:textId="2B7A4AE6" w:rsidR="00CD02EB" w:rsidRPr="00EA5085" w:rsidRDefault="00CD02EB" w:rsidP="008A2E99">
      <w:pPr>
        <w:spacing w:afterLines="240" w:after="576"/>
        <w:contextualSpacing/>
        <w:rPr>
          <w:rFonts w:ascii="Arial" w:hAnsi="Arial"/>
          <w:i/>
          <w:color w:val="000000" w:themeColor="text1"/>
          <w:sz w:val="20"/>
        </w:rPr>
      </w:pPr>
      <w:r w:rsidRPr="00EA5085">
        <w:rPr>
          <w:rFonts w:ascii="Arial" w:hAnsi="Arial"/>
          <w:i/>
          <w:color w:val="000000" w:themeColor="text1"/>
          <w:sz w:val="20"/>
        </w:rPr>
        <w:t>Representatives on the Deanery Synod:</w:t>
      </w:r>
      <w:r w:rsidR="006F3A92" w:rsidRPr="00EA5085">
        <w:rPr>
          <w:rFonts w:ascii="Arial" w:hAnsi="Arial"/>
          <w:i/>
          <w:color w:val="000000" w:themeColor="text1"/>
          <w:sz w:val="20"/>
        </w:rPr>
        <w:t xml:space="preserve"> (all elected for the Triennium 2020-23 at APCM 2020)</w:t>
      </w:r>
    </w:p>
    <w:p w14:paraId="1BED1F85" w14:textId="77777777" w:rsidR="00CD02EB" w:rsidRPr="00EA5085" w:rsidRDefault="00CD02EB" w:rsidP="008A2E99">
      <w:pPr>
        <w:spacing w:afterLines="240" w:after="576"/>
        <w:contextualSpacing/>
        <w:rPr>
          <w:rFonts w:ascii="Arial" w:hAnsi="Arial"/>
          <w:color w:val="000000" w:themeColor="text1"/>
          <w:sz w:val="20"/>
        </w:rPr>
      </w:pP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p>
    <w:p w14:paraId="72DEFCFE" w14:textId="77777777" w:rsidR="00CD02EB" w:rsidRPr="00EA5085" w:rsidRDefault="00CD02EB" w:rsidP="008A2E99">
      <w:pPr>
        <w:spacing w:afterLines="240" w:after="576"/>
        <w:contextualSpacing/>
        <w:rPr>
          <w:rFonts w:ascii="Arial" w:hAnsi="Arial"/>
          <w:color w:val="000000" w:themeColor="text1"/>
          <w:sz w:val="20"/>
        </w:rPr>
      </w:pP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t>Mina Cummings</w:t>
      </w:r>
    </w:p>
    <w:p w14:paraId="3EFE39DA" w14:textId="77777777" w:rsidR="006F3A92" w:rsidRPr="00EA5085" w:rsidRDefault="00CD02EB" w:rsidP="008A2E99">
      <w:pPr>
        <w:spacing w:afterLines="240" w:after="576"/>
        <w:ind w:left="2318" w:firstLine="562"/>
        <w:contextualSpacing/>
        <w:rPr>
          <w:rFonts w:ascii="Arial" w:hAnsi="Arial"/>
          <w:color w:val="000000" w:themeColor="text1"/>
          <w:sz w:val="20"/>
        </w:rPr>
      </w:pPr>
      <w:r w:rsidRPr="00EA5085">
        <w:rPr>
          <w:rFonts w:ascii="Arial" w:hAnsi="Arial"/>
          <w:color w:val="000000" w:themeColor="text1"/>
          <w:sz w:val="20"/>
        </w:rPr>
        <w:t>Casey Hammett</w:t>
      </w:r>
      <w:r w:rsidRPr="00EA5085">
        <w:rPr>
          <w:rFonts w:ascii="Arial" w:hAnsi="Arial"/>
          <w:color w:val="000000" w:themeColor="text1"/>
          <w:sz w:val="20"/>
        </w:rPr>
        <w:tab/>
      </w:r>
    </w:p>
    <w:p w14:paraId="2700C6F6" w14:textId="34441712" w:rsidR="006F3A92" w:rsidRPr="00EA5085" w:rsidRDefault="006F3A92" w:rsidP="008A2E99">
      <w:pPr>
        <w:spacing w:afterLines="240" w:after="576"/>
        <w:ind w:left="2318" w:firstLine="562"/>
        <w:contextualSpacing/>
        <w:rPr>
          <w:rFonts w:ascii="Arial" w:hAnsi="Arial"/>
          <w:color w:val="000000" w:themeColor="text1"/>
          <w:sz w:val="20"/>
        </w:rPr>
      </w:pPr>
      <w:proofErr w:type="spellStart"/>
      <w:r w:rsidRPr="00EA5085">
        <w:rPr>
          <w:rFonts w:ascii="Arial" w:hAnsi="Arial"/>
          <w:color w:val="000000" w:themeColor="text1"/>
          <w:sz w:val="20"/>
        </w:rPr>
        <w:t>Malvika</w:t>
      </w:r>
      <w:proofErr w:type="spellEnd"/>
      <w:r w:rsidRPr="00EA5085">
        <w:rPr>
          <w:rFonts w:ascii="Arial" w:hAnsi="Arial"/>
          <w:color w:val="000000" w:themeColor="text1"/>
          <w:sz w:val="20"/>
        </w:rPr>
        <w:t xml:space="preserve"> </w:t>
      </w:r>
      <w:proofErr w:type="spellStart"/>
      <w:r w:rsidRPr="00EA5085">
        <w:rPr>
          <w:rFonts w:ascii="Arial" w:hAnsi="Arial"/>
          <w:color w:val="000000" w:themeColor="text1"/>
          <w:sz w:val="20"/>
        </w:rPr>
        <w:t>Iyer</w:t>
      </w:r>
      <w:proofErr w:type="spellEnd"/>
      <w:r w:rsidR="00CD02EB" w:rsidRPr="00EA5085">
        <w:rPr>
          <w:rFonts w:ascii="Arial" w:hAnsi="Arial"/>
          <w:color w:val="000000" w:themeColor="text1"/>
          <w:sz w:val="20"/>
        </w:rPr>
        <w:tab/>
      </w:r>
      <w:r w:rsidR="00FB6918">
        <w:rPr>
          <w:rFonts w:ascii="Arial" w:hAnsi="Arial"/>
          <w:color w:val="000000" w:themeColor="text1"/>
          <w:sz w:val="20"/>
        </w:rPr>
        <w:tab/>
      </w:r>
    </w:p>
    <w:p w14:paraId="6F9C87A5" w14:textId="12834CA7" w:rsidR="00CD02EB" w:rsidRPr="00EA5085" w:rsidRDefault="006F3A92" w:rsidP="001160D0">
      <w:pPr>
        <w:tabs>
          <w:tab w:val="left" w:pos="720"/>
          <w:tab w:val="left" w:pos="1440"/>
          <w:tab w:val="left" w:pos="2160"/>
          <w:tab w:val="left" w:pos="2880"/>
          <w:tab w:val="left" w:pos="3600"/>
          <w:tab w:val="left" w:pos="5360"/>
        </w:tabs>
        <w:spacing w:afterLines="240" w:after="576"/>
        <w:ind w:left="2318" w:firstLine="562"/>
        <w:contextualSpacing/>
        <w:rPr>
          <w:rFonts w:ascii="Arial" w:hAnsi="Arial"/>
          <w:color w:val="000000" w:themeColor="text1"/>
          <w:sz w:val="20"/>
        </w:rPr>
      </w:pPr>
      <w:r w:rsidRPr="00EA5085">
        <w:rPr>
          <w:rFonts w:ascii="Arial" w:hAnsi="Arial"/>
          <w:color w:val="000000" w:themeColor="text1"/>
          <w:sz w:val="20"/>
        </w:rPr>
        <w:t xml:space="preserve">Diana </w:t>
      </w:r>
      <w:proofErr w:type="spellStart"/>
      <w:r w:rsidRPr="00EA5085">
        <w:rPr>
          <w:rFonts w:ascii="Arial" w:hAnsi="Arial"/>
          <w:color w:val="000000" w:themeColor="text1"/>
          <w:sz w:val="20"/>
        </w:rPr>
        <w:t>Malzer</w:t>
      </w:r>
      <w:proofErr w:type="spellEnd"/>
      <w:r w:rsidR="00057BF0">
        <w:rPr>
          <w:rFonts w:ascii="Arial" w:hAnsi="Arial"/>
          <w:color w:val="000000" w:themeColor="text1"/>
          <w:sz w:val="20"/>
        </w:rPr>
        <w:t xml:space="preserve">                 </w:t>
      </w:r>
      <w:r w:rsidRPr="00EA5085">
        <w:rPr>
          <w:rFonts w:ascii="Arial" w:hAnsi="Arial"/>
          <w:color w:val="000000" w:themeColor="text1"/>
          <w:sz w:val="20"/>
        </w:rPr>
        <w:t xml:space="preserve">Electoral Roll Officer </w:t>
      </w:r>
      <w:r w:rsidR="00CD02EB" w:rsidRPr="00EA5085">
        <w:rPr>
          <w:rFonts w:ascii="Arial" w:hAnsi="Arial"/>
          <w:color w:val="000000" w:themeColor="text1"/>
          <w:sz w:val="20"/>
        </w:rPr>
        <w:tab/>
      </w:r>
    </w:p>
    <w:p w14:paraId="6873CB60" w14:textId="77777777" w:rsidR="00CD02EB" w:rsidRPr="00EA5085" w:rsidRDefault="00CD02EB" w:rsidP="008A2E99">
      <w:pPr>
        <w:spacing w:afterLines="240" w:after="576"/>
        <w:ind w:left="1598" w:firstLine="562"/>
        <w:contextualSpacing/>
        <w:rPr>
          <w:rFonts w:ascii="Arial" w:hAnsi="Arial"/>
          <w:color w:val="000000" w:themeColor="text1"/>
          <w:sz w:val="20"/>
        </w:rPr>
      </w:pPr>
      <w:r w:rsidRPr="00EA5085">
        <w:rPr>
          <w:rFonts w:ascii="Arial" w:hAnsi="Arial"/>
          <w:color w:val="000000" w:themeColor="text1"/>
          <w:sz w:val="20"/>
        </w:rPr>
        <w:tab/>
        <w:t>Geoffrey Shaw</w:t>
      </w:r>
    </w:p>
    <w:p w14:paraId="3D4DFDD0" w14:textId="77777777" w:rsidR="00CD02EB" w:rsidRPr="00EA5085" w:rsidRDefault="00CD02EB" w:rsidP="008A2E99">
      <w:pPr>
        <w:spacing w:afterLines="240" w:after="576"/>
        <w:ind w:left="1598" w:firstLine="562"/>
        <w:contextualSpacing/>
        <w:rPr>
          <w:rFonts w:ascii="Arial" w:hAnsi="Arial"/>
          <w:color w:val="000000" w:themeColor="text1"/>
          <w:sz w:val="20"/>
        </w:rPr>
      </w:pP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p>
    <w:p w14:paraId="740EE987" w14:textId="77777777" w:rsidR="00CD02EB" w:rsidRPr="00EA5085" w:rsidRDefault="00CD02EB" w:rsidP="008A2E99">
      <w:pPr>
        <w:spacing w:afterLines="240" w:after="576"/>
        <w:contextualSpacing/>
        <w:rPr>
          <w:rFonts w:ascii="Arial" w:hAnsi="Arial"/>
          <w:color w:val="000000" w:themeColor="text1"/>
          <w:sz w:val="20"/>
        </w:rPr>
      </w:pPr>
      <w:r w:rsidRPr="00EA5085">
        <w:rPr>
          <w:rFonts w:ascii="Arial" w:hAnsi="Arial"/>
          <w:i/>
          <w:color w:val="000000" w:themeColor="text1"/>
          <w:sz w:val="20"/>
        </w:rPr>
        <w:t>Elected members</w:t>
      </w:r>
    </w:p>
    <w:p w14:paraId="7B21DF7E" w14:textId="2FF70E96" w:rsidR="00CD02EB" w:rsidRPr="00091CB7" w:rsidRDefault="00CD02EB" w:rsidP="008A2E99">
      <w:pPr>
        <w:spacing w:afterLines="240" w:after="576"/>
        <w:contextualSpacing/>
        <w:rPr>
          <w:rFonts w:ascii="Arial" w:hAnsi="Arial"/>
          <w:iCs/>
          <w:color w:val="000000" w:themeColor="text1"/>
          <w:sz w:val="20"/>
        </w:rPr>
      </w:pPr>
      <w:r w:rsidRPr="00EA5085">
        <w:rPr>
          <w:rFonts w:ascii="Arial" w:hAnsi="Arial"/>
          <w:i/>
          <w:color w:val="000000" w:themeColor="text1"/>
          <w:sz w:val="20"/>
        </w:rPr>
        <w:tab/>
      </w:r>
      <w:r w:rsidR="00091CB7">
        <w:rPr>
          <w:rFonts w:ascii="Arial" w:hAnsi="Arial"/>
          <w:i/>
          <w:color w:val="000000" w:themeColor="text1"/>
          <w:sz w:val="20"/>
        </w:rPr>
        <w:tab/>
      </w:r>
      <w:r w:rsidR="00091CB7">
        <w:rPr>
          <w:rFonts w:ascii="Arial" w:hAnsi="Arial"/>
          <w:i/>
          <w:color w:val="000000" w:themeColor="text1"/>
          <w:sz w:val="20"/>
        </w:rPr>
        <w:tab/>
      </w:r>
      <w:r w:rsidR="00091CB7">
        <w:rPr>
          <w:rFonts w:ascii="Arial" w:hAnsi="Arial"/>
          <w:i/>
          <w:color w:val="000000" w:themeColor="text1"/>
          <w:sz w:val="20"/>
        </w:rPr>
        <w:tab/>
      </w:r>
      <w:r w:rsidR="00091CB7" w:rsidRPr="00091CB7">
        <w:rPr>
          <w:rFonts w:ascii="Arial" w:hAnsi="Arial"/>
          <w:iCs/>
          <w:color w:val="000000" w:themeColor="text1"/>
          <w:sz w:val="20"/>
        </w:rPr>
        <w:t xml:space="preserve">Debo Adebayo </w:t>
      </w:r>
      <w:r w:rsidR="00091CB7">
        <w:rPr>
          <w:rFonts w:ascii="Arial" w:hAnsi="Arial"/>
          <w:iCs/>
          <w:color w:val="000000" w:themeColor="text1"/>
          <w:sz w:val="20"/>
        </w:rPr>
        <w:tab/>
      </w:r>
      <w:r w:rsidR="00091CB7">
        <w:rPr>
          <w:rFonts w:ascii="Arial" w:hAnsi="Arial"/>
          <w:iCs/>
          <w:color w:val="000000" w:themeColor="text1"/>
          <w:sz w:val="20"/>
        </w:rPr>
        <w:tab/>
        <w:t>(from APCM 2021)</w:t>
      </w:r>
    </w:p>
    <w:p w14:paraId="4A42FC90" w14:textId="2F79701A" w:rsidR="00CD02EB" w:rsidRPr="00EA5085" w:rsidRDefault="00CD02EB" w:rsidP="008A2E99">
      <w:pPr>
        <w:spacing w:afterLines="240" w:after="576"/>
        <w:ind w:left="1440" w:firstLine="720"/>
        <w:contextualSpacing/>
        <w:rPr>
          <w:rFonts w:ascii="Arial" w:hAnsi="Arial"/>
          <w:color w:val="000000" w:themeColor="text1"/>
          <w:sz w:val="20"/>
        </w:rPr>
      </w:pPr>
      <w:r w:rsidRPr="00EA5085">
        <w:rPr>
          <w:rFonts w:ascii="Arial" w:hAnsi="Arial"/>
          <w:color w:val="000000" w:themeColor="text1"/>
          <w:sz w:val="20"/>
        </w:rPr>
        <w:tab/>
        <w:t>Antony Edwards</w:t>
      </w:r>
    </w:p>
    <w:p w14:paraId="06E00B8A" w14:textId="38B43596" w:rsidR="00CD02EB" w:rsidRPr="00EA5085" w:rsidRDefault="00CD02EB" w:rsidP="008A2E99">
      <w:pPr>
        <w:spacing w:afterLines="240" w:after="576"/>
        <w:ind w:left="1440" w:firstLine="720"/>
        <w:contextualSpacing/>
        <w:rPr>
          <w:rFonts w:ascii="Arial" w:hAnsi="Arial"/>
          <w:color w:val="000000" w:themeColor="text1"/>
          <w:sz w:val="20"/>
        </w:rPr>
      </w:pPr>
      <w:r w:rsidRPr="00EA5085">
        <w:rPr>
          <w:rFonts w:ascii="Arial" w:hAnsi="Arial"/>
          <w:color w:val="000000" w:themeColor="text1"/>
          <w:sz w:val="20"/>
        </w:rPr>
        <w:tab/>
        <w:t>Clare Fuller</w:t>
      </w:r>
      <w:r w:rsidRPr="00EA5085">
        <w:rPr>
          <w:rFonts w:ascii="Arial" w:hAnsi="Arial"/>
          <w:color w:val="000000" w:themeColor="text1"/>
          <w:sz w:val="20"/>
        </w:rPr>
        <w:tab/>
      </w:r>
      <w:r w:rsidRPr="00EA5085">
        <w:rPr>
          <w:rFonts w:ascii="Arial" w:hAnsi="Arial"/>
          <w:color w:val="000000" w:themeColor="text1"/>
          <w:sz w:val="20"/>
        </w:rPr>
        <w:tab/>
        <w:t>PCC Secretary</w:t>
      </w:r>
    </w:p>
    <w:p w14:paraId="5C275DD6" w14:textId="77777777" w:rsidR="00CD02EB" w:rsidRPr="00EA5085" w:rsidRDefault="00CD02EB" w:rsidP="008A2E99">
      <w:pPr>
        <w:spacing w:afterLines="240" w:after="576"/>
        <w:ind w:left="1440" w:firstLine="720"/>
        <w:contextualSpacing/>
        <w:rPr>
          <w:rFonts w:ascii="Arial" w:hAnsi="Arial"/>
          <w:color w:val="000000" w:themeColor="text1"/>
          <w:sz w:val="20"/>
        </w:rPr>
      </w:pPr>
      <w:r w:rsidRPr="00EA5085">
        <w:rPr>
          <w:rFonts w:ascii="Arial" w:hAnsi="Arial"/>
          <w:color w:val="000000" w:themeColor="text1"/>
          <w:sz w:val="20"/>
        </w:rPr>
        <w:tab/>
        <w:t>Claire Hammett</w:t>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r w:rsidRPr="00EA5085">
        <w:rPr>
          <w:rFonts w:ascii="Arial" w:hAnsi="Arial"/>
          <w:color w:val="000000" w:themeColor="text1"/>
          <w:sz w:val="20"/>
        </w:rPr>
        <w:tab/>
      </w:r>
    </w:p>
    <w:p w14:paraId="262FA446" w14:textId="77777777" w:rsidR="001160D0" w:rsidRDefault="003062A7" w:rsidP="006F3A92">
      <w:pPr>
        <w:spacing w:afterLines="240" w:after="576"/>
        <w:ind w:left="1440" w:firstLine="720"/>
        <w:contextualSpacing/>
        <w:rPr>
          <w:rFonts w:ascii="Arial" w:hAnsi="Arial"/>
          <w:color w:val="000000" w:themeColor="text1"/>
          <w:sz w:val="20"/>
        </w:rPr>
      </w:pPr>
      <w:r w:rsidRPr="00EA5085">
        <w:rPr>
          <w:rFonts w:ascii="Arial" w:hAnsi="Arial"/>
          <w:color w:val="000000" w:themeColor="text1"/>
          <w:sz w:val="20"/>
        </w:rPr>
        <w:tab/>
        <w:t>Mark Hyoms</w:t>
      </w:r>
      <w:r w:rsidRPr="00EA5085">
        <w:rPr>
          <w:rFonts w:ascii="Arial" w:hAnsi="Arial"/>
          <w:color w:val="000000" w:themeColor="text1"/>
          <w:sz w:val="20"/>
        </w:rPr>
        <w:tab/>
      </w:r>
      <w:r w:rsidRPr="00EA5085">
        <w:rPr>
          <w:rFonts w:ascii="Arial" w:hAnsi="Arial"/>
          <w:color w:val="000000" w:themeColor="text1"/>
          <w:sz w:val="20"/>
        </w:rPr>
        <w:tab/>
        <w:t>PCC Treasurer</w:t>
      </w:r>
    </w:p>
    <w:p w14:paraId="7D02C02E" w14:textId="7C24ADE2" w:rsidR="006F3A92" w:rsidRPr="00EA5085" w:rsidRDefault="006F3A92" w:rsidP="001160D0">
      <w:pPr>
        <w:spacing w:afterLines="240" w:after="576"/>
        <w:ind w:left="2160" w:firstLine="720"/>
        <w:contextualSpacing/>
        <w:rPr>
          <w:rFonts w:ascii="Arial" w:hAnsi="Arial"/>
          <w:color w:val="000000" w:themeColor="text1"/>
          <w:sz w:val="20"/>
        </w:rPr>
      </w:pPr>
      <w:r w:rsidRPr="00EA5085">
        <w:rPr>
          <w:rFonts w:ascii="Arial" w:hAnsi="Arial"/>
          <w:color w:val="000000" w:themeColor="text1"/>
          <w:sz w:val="20"/>
        </w:rPr>
        <w:t xml:space="preserve">Parisa </w:t>
      </w:r>
      <w:proofErr w:type="spellStart"/>
      <w:r w:rsidRPr="00EA5085">
        <w:rPr>
          <w:rFonts w:ascii="Arial" w:hAnsi="Arial"/>
          <w:color w:val="000000" w:themeColor="text1"/>
          <w:sz w:val="20"/>
        </w:rPr>
        <w:t>Keshtkar</w:t>
      </w:r>
      <w:proofErr w:type="spellEnd"/>
      <w:r w:rsidRPr="00EA5085">
        <w:rPr>
          <w:rFonts w:ascii="Arial" w:hAnsi="Arial"/>
          <w:color w:val="000000" w:themeColor="text1"/>
          <w:sz w:val="20"/>
        </w:rPr>
        <w:tab/>
      </w:r>
      <w:r w:rsidRPr="00EA5085">
        <w:rPr>
          <w:rFonts w:ascii="Arial" w:hAnsi="Arial"/>
          <w:color w:val="000000" w:themeColor="text1"/>
          <w:sz w:val="20"/>
        </w:rPr>
        <w:tab/>
      </w:r>
    </w:p>
    <w:p w14:paraId="089E66AA" w14:textId="7869BBF5" w:rsidR="006F3A92" w:rsidRPr="00EA5085" w:rsidRDefault="006F3A92" w:rsidP="006F3A92">
      <w:pPr>
        <w:spacing w:afterLines="240" w:after="576"/>
        <w:ind w:left="1440" w:firstLine="720"/>
        <w:contextualSpacing/>
        <w:rPr>
          <w:rFonts w:ascii="Arial" w:hAnsi="Arial"/>
          <w:color w:val="000000" w:themeColor="text1"/>
          <w:sz w:val="20"/>
        </w:rPr>
      </w:pPr>
      <w:r w:rsidRPr="00EA5085">
        <w:rPr>
          <w:rFonts w:ascii="Arial" w:hAnsi="Arial"/>
          <w:color w:val="000000" w:themeColor="text1"/>
          <w:sz w:val="20"/>
        </w:rPr>
        <w:tab/>
        <w:t>Steve McNeilly</w:t>
      </w:r>
    </w:p>
    <w:p w14:paraId="73494567" w14:textId="1D464AD4" w:rsidR="00CD02EB" w:rsidRPr="00EA5085" w:rsidRDefault="00CD02EB" w:rsidP="003062A7">
      <w:pPr>
        <w:spacing w:afterLines="240" w:after="576"/>
        <w:ind w:left="2160" w:firstLine="720"/>
        <w:contextualSpacing/>
        <w:rPr>
          <w:rFonts w:ascii="Arial" w:hAnsi="Arial"/>
          <w:color w:val="000000" w:themeColor="text1"/>
          <w:sz w:val="20"/>
        </w:rPr>
      </w:pPr>
      <w:r w:rsidRPr="00EA5085">
        <w:rPr>
          <w:rFonts w:ascii="Arial" w:hAnsi="Arial"/>
          <w:color w:val="000000" w:themeColor="text1"/>
          <w:sz w:val="20"/>
        </w:rPr>
        <w:t>Jilly Morris</w:t>
      </w:r>
      <w:r w:rsidR="00091CB7">
        <w:rPr>
          <w:rFonts w:ascii="Arial" w:hAnsi="Arial"/>
          <w:color w:val="000000" w:themeColor="text1"/>
          <w:sz w:val="20"/>
        </w:rPr>
        <w:tab/>
      </w:r>
      <w:r w:rsidR="00091CB7">
        <w:rPr>
          <w:rFonts w:ascii="Arial" w:hAnsi="Arial"/>
          <w:color w:val="000000" w:themeColor="text1"/>
          <w:sz w:val="20"/>
        </w:rPr>
        <w:tab/>
        <w:t>(to APCM 2021)</w:t>
      </w:r>
    </w:p>
    <w:p w14:paraId="5CF86725" w14:textId="2294FAF9" w:rsidR="00CD02EB" w:rsidRPr="00EA5085" w:rsidRDefault="00CD02EB" w:rsidP="008A2E99">
      <w:pPr>
        <w:spacing w:afterLines="240" w:after="576"/>
        <w:ind w:left="1528" w:firstLine="720"/>
        <w:contextualSpacing/>
        <w:rPr>
          <w:rFonts w:ascii="Arial" w:hAnsi="Arial"/>
          <w:color w:val="000000" w:themeColor="text1"/>
          <w:sz w:val="20"/>
        </w:rPr>
      </w:pPr>
      <w:r w:rsidRPr="00EA5085">
        <w:rPr>
          <w:rFonts w:ascii="Arial" w:hAnsi="Arial"/>
          <w:color w:val="000000" w:themeColor="text1"/>
          <w:sz w:val="20"/>
        </w:rPr>
        <w:tab/>
        <w:t xml:space="preserve">Carrie </w:t>
      </w:r>
      <w:proofErr w:type="spellStart"/>
      <w:r w:rsidRPr="00EA5085">
        <w:rPr>
          <w:rFonts w:ascii="Arial" w:hAnsi="Arial"/>
          <w:color w:val="000000" w:themeColor="text1"/>
          <w:sz w:val="20"/>
        </w:rPr>
        <w:t>Reiners</w:t>
      </w:r>
      <w:proofErr w:type="spellEnd"/>
      <w:r w:rsidRPr="00EA5085">
        <w:rPr>
          <w:rFonts w:ascii="Arial" w:hAnsi="Arial"/>
          <w:color w:val="000000" w:themeColor="text1"/>
          <w:sz w:val="20"/>
        </w:rPr>
        <w:tab/>
      </w:r>
    </w:p>
    <w:p w14:paraId="680629C2" w14:textId="33F76935" w:rsidR="00CD02EB" w:rsidRDefault="00CD02EB" w:rsidP="004D1336">
      <w:pPr>
        <w:spacing w:afterLines="240" w:after="576"/>
        <w:ind w:left="1528" w:firstLine="720"/>
        <w:contextualSpacing/>
        <w:rPr>
          <w:rFonts w:ascii="Arial" w:hAnsi="Arial"/>
          <w:color w:val="000000" w:themeColor="text1"/>
          <w:sz w:val="20"/>
        </w:rPr>
      </w:pPr>
      <w:r w:rsidRPr="00EA5085">
        <w:rPr>
          <w:rFonts w:ascii="Arial" w:hAnsi="Arial"/>
          <w:color w:val="000000" w:themeColor="text1"/>
          <w:sz w:val="20"/>
        </w:rPr>
        <w:tab/>
        <w:t xml:space="preserve">Nadia Ouled </w:t>
      </w:r>
      <w:proofErr w:type="spellStart"/>
      <w:r w:rsidRPr="00EA5085">
        <w:rPr>
          <w:rFonts w:ascii="Arial" w:hAnsi="Arial"/>
          <w:color w:val="000000" w:themeColor="text1"/>
          <w:sz w:val="20"/>
        </w:rPr>
        <w:t>Zaoui</w:t>
      </w:r>
      <w:proofErr w:type="spellEnd"/>
    </w:p>
    <w:p w14:paraId="358BF27E" w14:textId="48A071E2" w:rsidR="00091CB7" w:rsidRPr="00EA5085" w:rsidRDefault="00091CB7" w:rsidP="004D1336">
      <w:pPr>
        <w:spacing w:afterLines="240" w:after="576"/>
        <w:ind w:left="1528" w:firstLine="720"/>
        <w:contextualSpacing/>
        <w:rPr>
          <w:rFonts w:ascii="Arial" w:hAnsi="Arial"/>
          <w:color w:val="000000" w:themeColor="text1"/>
          <w:sz w:val="20"/>
        </w:rPr>
      </w:pPr>
      <w:r>
        <w:rPr>
          <w:rFonts w:ascii="Arial" w:hAnsi="Arial"/>
          <w:color w:val="000000" w:themeColor="text1"/>
          <w:sz w:val="20"/>
        </w:rPr>
        <w:tab/>
        <w:t xml:space="preserve">Dinesh </w:t>
      </w:r>
      <w:proofErr w:type="spellStart"/>
      <w:r>
        <w:rPr>
          <w:rFonts w:ascii="Arial" w:hAnsi="Arial"/>
          <w:color w:val="000000" w:themeColor="text1"/>
          <w:sz w:val="20"/>
        </w:rPr>
        <w:t>Selveraj</w:t>
      </w:r>
      <w:proofErr w:type="spellEnd"/>
      <w:r>
        <w:rPr>
          <w:rFonts w:ascii="Arial" w:hAnsi="Arial"/>
          <w:color w:val="000000" w:themeColor="text1"/>
          <w:sz w:val="20"/>
        </w:rPr>
        <w:tab/>
      </w:r>
      <w:r>
        <w:rPr>
          <w:rFonts w:ascii="Arial" w:hAnsi="Arial"/>
          <w:color w:val="000000" w:themeColor="text1"/>
          <w:sz w:val="20"/>
        </w:rPr>
        <w:tab/>
        <w:t>(from APCM 2021)</w:t>
      </w:r>
    </w:p>
    <w:p w14:paraId="47C84DA6" w14:textId="1DF0F916" w:rsidR="00054A40" w:rsidRPr="00EA5085" w:rsidRDefault="00054A40" w:rsidP="00054A40">
      <w:pPr>
        <w:spacing w:afterLines="150" w:after="360"/>
        <w:ind w:left="1525" w:firstLine="720"/>
        <w:contextualSpacing/>
        <w:rPr>
          <w:rFonts w:ascii="Arial" w:hAnsi="Arial"/>
          <w:color w:val="000000" w:themeColor="text1"/>
          <w:sz w:val="20"/>
        </w:rPr>
      </w:pPr>
      <w:r w:rsidRPr="00EA5085">
        <w:rPr>
          <w:rFonts w:ascii="Arial" w:hAnsi="Arial"/>
          <w:color w:val="000000" w:themeColor="text1"/>
          <w:sz w:val="20"/>
        </w:rPr>
        <w:tab/>
      </w:r>
      <w:r w:rsidR="006F3A92" w:rsidRPr="00EA5085">
        <w:rPr>
          <w:rFonts w:ascii="Arial" w:hAnsi="Arial"/>
          <w:color w:val="000000" w:themeColor="text1"/>
          <w:sz w:val="20"/>
        </w:rPr>
        <w:t>Sarah Watts</w:t>
      </w:r>
    </w:p>
    <w:bookmarkEnd w:id="1"/>
    <w:p w14:paraId="000AD62B" w14:textId="711C8F56" w:rsidR="00CD02EB" w:rsidRPr="00EA7280" w:rsidRDefault="00CD02EB" w:rsidP="00054A40">
      <w:pPr>
        <w:pStyle w:val="Heading4"/>
        <w:spacing w:before="120"/>
      </w:pPr>
      <w:r w:rsidRPr="00EA7280">
        <w:t xml:space="preserve">Structure, </w:t>
      </w:r>
      <w:proofErr w:type="gramStart"/>
      <w:r w:rsidRPr="00EA7280">
        <w:t>governance</w:t>
      </w:r>
      <w:proofErr w:type="gramEnd"/>
      <w:r w:rsidRPr="00EA7280">
        <w:t xml:space="preserve"> and management</w:t>
      </w:r>
    </w:p>
    <w:p w14:paraId="3AC6E1C0" w14:textId="77777777" w:rsidR="00CD02EB" w:rsidRPr="007B412B" w:rsidRDefault="00CD02EB" w:rsidP="004D1336">
      <w:pPr>
        <w:pStyle w:val="BodyText"/>
      </w:pPr>
      <w:r>
        <w:t>Members of the PCC are either ex officio or elected by the Annual Parochial Church Meeting in accordance with the Church Representation Rules.  All Church attendees are encouraged to register on the Electoral Roll and stand for election to the PCC.</w:t>
      </w:r>
    </w:p>
    <w:p w14:paraId="5875C883" w14:textId="55EB7ACF" w:rsidR="00CD02EB" w:rsidRPr="007B412B" w:rsidRDefault="00CD02EB" w:rsidP="00C95F85">
      <w:pPr>
        <w:pStyle w:val="Heading4"/>
        <w:rPr>
          <w:sz w:val="20"/>
        </w:rPr>
      </w:pPr>
      <w:r w:rsidRPr="008A2E99">
        <w:t xml:space="preserve">Objectives and activities </w:t>
      </w:r>
    </w:p>
    <w:p w14:paraId="399A2993" w14:textId="68F9D47F" w:rsidR="00CD02EB" w:rsidRDefault="00CD02EB" w:rsidP="008A2E99">
      <w:pPr>
        <w:spacing w:afterLines="240" w:after="576"/>
        <w:contextualSpacing/>
        <w:jc w:val="both"/>
        <w:rPr>
          <w:rFonts w:ascii="Arial" w:hAnsi="Arial"/>
          <w:sz w:val="20"/>
        </w:rPr>
      </w:pPr>
      <w:r w:rsidRPr="007B412B">
        <w:rPr>
          <w:rFonts w:ascii="Arial" w:hAnsi="Arial"/>
          <w:sz w:val="20"/>
        </w:rPr>
        <w:t xml:space="preserve">Emmanuel PCC has the responsibility of cooperating with the </w:t>
      </w:r>
      <w:r w:rsidR="006F6311">
        <w:rPr>
          <w:rFonts w:ascii="Arial" w:hAnsi="Arial"/>
          <w:sz w:val="20"/>
        </w:rPr>
        <w:t>Vicar</w:t>
      </w:r>
      <w:r w:rsidRPr="007B412B">
        <w:rPr>
          <w:rFonts w:ascii="Arial" w:hAnsi="Arial"/>
          <w:sz w:val="20"/>
        </w:rPr>
        <w:t>, Fr Jonathan Kester, in promoting in the ecclesiastical parish the whole mission of the Church, pastoral, evangelistic, social and ecumenical.  It also has maintenance responsibilities for Emmanuel Church.</w:t>
      </w:r>
    </w:p>
    <w:p w14:paraId="43A27F47" w14:textId="3B4DACE1" w:rsidR="00CD02EB" w:rsidRDefault="00CD02EB" w:rsidP="000714E8">
      <w:pPr>
        <w:pStyle w:val="Heading1"/>
      </w:pPr>
      <w:r w:rsidRPr="003C5A77">
        <w:lastRenderedPageBreak/>
        <w:t>Achievements and performance</w:t>
      </w:r>
    </w:p>
    <w:p w14:paraId="5A2D75E8" w14:textId="280A9F2B" w:rsidR="005B35BD" w:rsidRDefault="005616A9" w:rsidP="005B35BD">
      <w:pPr>
        <w:pStyle w:val="Heading1"/>
        <w:spacing w:before="0" w:after="0"/>
        <w:rPr>
          <w:sz w:val="22"/>
          <w:szCs w:val="22"/>
        </w:rPr>
      </w:pPr>
      <w:r w:rsidRPr="005616A9">
        <w:rPr>
          <w:sz w:val="22"/>
          <w:szCs w:val="22"/>
        </w:rPr>
        <w:t>Covid-19 pandemic</w:t>
      </w:r>
    </w:p>
    <w:p w14:paraId="3A88F92E" w14:textId="77777777" w:rsidR="005B35BD" w:rsidRPr="005B35BD" w:rsidRDefault="005B35BD" w:rsidP="005B35BD">
      <w:pPr>
        <w:pStyle w:val="Heading1"/>
        <w:spacing w:before="0" w:after="0"/>
        <w:rPr>
          <w:sz w:val="12"/>
          <w:szCs w:val="12"/>
        </w:rPr>
      </w:pPr>
    </w:p>
    <w:p w14:paraId="0EE2FDC1" w14:textId="522068A7" w:rsidR="00463300" w:rsidRPr="005B35BD" w:rsidRDefault="00463300" w:rsidP="005B35BD">
      <w:pPr>
        <w:pStyle w:val="Heading1"/>
        <w:spacing w:before="0" w:after="0"/>
        <w:jc w:val="both"/>
        <w:rPr>
          <w:sz w:val="22"/>
          <w:szCs w:val="22"/>
        </w:rPr>
      </w:pPr>
      <w:r w:rsidRPr="00D87EFF">
        <w:rPr>
          <w:b w:val="0"/>
          <w:bCs w:val="0"/>
          <w:sz w:val="20"/>
          <w:szCs w:val="20"/>
        </w:rPr>
        <w:t xml:space="preserve">Much of 2021 was spent emerging from the </w:t>
      </w:r>
      <w:r w:rsidR="00D87EFF">
        <w:rPr>
          <w:b w:val="0"/>
          <w:bCs w:val="0"/>
          <w:sz w:val="20"/>
          <w:szCs w:val="20"/>
        </w:rPr>
        <w:t xml:space="preserve">latest </w:t>
      </w:r>
      <w:r w:rsidRPr="00D87EFF">
        <w:rPr>
          <w:b w:val="0"/>
          <w:bCs w:val="0"/>
          <w:sz w:val="20"/>
          <w:szCs w:val="20"/>
        </w:rPr>
        <w:t>phase of the Covid</w:t>
      </w:r>
      <w:r w:rsidR="00057BF0">
        <w:rPr>
          <w:b w:val="0"/>
          <w:bCs w:val="0"/>
          <w:sz w:val="20"/>
          <w:szCs w:val="20"/>
        </w:rPr>
        <w:t>-</w:t>
      </w:r>
      <w:r w:rsidRPr="00D87EFF">
        <w:rPr>
          <w:b w:val="0"/>
          <w:bCs w:val="0"/>
          <w:sz w:val="20"/>
          <w:szCs w:val="20"/>
        </w:rPr>
        <w:t>19 pandemi</w:t>
      </w:r>
      <w:r w:rsidR="00C03917" w:rsidRPr="00D87EFF">
        <w:rPr>
          <w:b w:val="0"/>
          <w:bCs w:val="0"/>
          <w:sz w:val="20"/>
          <w:szCs w:val="20"/>
        </w:rPr>
        <w:t xml:space="preserve">c.  The year started off with a third national lockdown on 04 January </w:t>
      </w:r>
      <w:r w:rsidR="004A3F88" w:rsidRPr="00D87EFF">
        <w:rPr>
          <w:b w:val="0"/>
          <w:bCs w:val="0"/>
          <w:sz w:val="20"/>
          <w:szCs w:val="20"/>
        </w:rPr>
        <w:t>with the roadmap to recovery announced on 22 February with four steps of gradual reopening</w:t>
      </w:r>
      <w:r w:rsidR="00D87EFF">
        <w:rPr>
          <w:b w:val="0"/>
          <w:bCs w:val="0"/>
          <w:sz w:val="20"/>
          <w:szCs w:val="20"/>
        </w:rPr>
        <w:t>.  Gradually services have been returning to normal, but with all appropriate covid-</w:t>
      </w:r>
      <w:r w:rsidR="00656965">
        <w:rPr>
          <w:b w:val="0"/>
          <w:bCs w:val="0"/>
          <w:sz w:val="20"/>
          <w:szCs w:val="20"/>
        </w:rPr>
        <w:t xml:space="preserve">secure </w:t>
      </w:r>
      <w:r w:rsidR="00D87EFF">
        <w:rPr>
          <w:b w:val="0"/>
          <w:bCs w:val="0"/>
          <w:sz w:val="20"/>
          <w:szCs w:val="20"/>
        </w:rPr>
        <w:t xml:space="preserve">mitigation facilities in place, including hand sanitiser at all the main entrances and significant places in the building, the use of masks/face-coverings and a one-way system of movement through the church.  Holy communion </w:t>
      </w:r>
      <w:r w:rsidR="00656965">
        <w:rPr>
          <w:b w:val="0"/>
          <w:bCs w:val="0"/>
          <w:sz w:val="20"/>
          <w:szCs w:val="20"/>
        </w:rPr>
        <w:t>h</w:t>
      </w:r>
      <w:r w:rsidR="00D87EFF">
        <w:rPr>
          <w:b w:val="0"/>
          <w:bCs w:val="0"/>
          <w:sz w:val="20"/>
          <w:szCs w:val="20"/>
        </w:rPr>
        <w:t>as continued to be distributed in one kind, but with the ancient understanding that to receive in such a way is to receive the fullness of the sacrament.</w:t>
      </w:r>
    </w:p>
    <w:p w14:paraId="3FB179C3" w14:textId="149CE72B" w:rsidR="00CD02EB" w:rsidRDefault="00CD02EB" w:rsidP="009F761C">
      <w:pPr>
        <w:pStyle w:val="Heading4"/>
        <w:jc w:val="both"/>
        <w:rPr>
          <w:color w:val="000000" w:themeColor="text1"/>
          <w:szCs w:val="22"/>
        </w:rPr>
      </w:pPr>
      <w:r w:rsidRPr="00C2311B">
        <w:rPr>
          <w:color w:val="000000" w:themeColor="text1"/>
          <w:szCs w:val="22"/>
        </w:rPr>
        <w:t>Church attendance</w:t>
      </w:r>
    </w:p>
    <w:p w14:paraId="625D0681" w14:textId="25CF714F" w:rsidR="004A3F88" w:rsidRPr="002C47B1" w:rsidRDefault="004A3F88" w:rsidP="009F761C">
      <w:pPr>
        <w:pStyle w:val="Heading4"/>
        <w:jc w:val="both"/>
        <w:rPr>
          <w:color w:val="000000" w:themeColor="text1"/>
          <w:sz w:val="12"/>
          <w:szCs w:val="12"/>
        </w:rPr>
      </w:pPr>
    </w:p>
    <w:p w14:paraId="223AB380" w14:textId="405BA6AC" w:rsidR="004A3F88" w:rsidRDefault="004A3F88" w:rsidP="009F761C">
      <w:pPr>
        <w:pStyle w:val="Heading4"/>
        <w:jc w:val="both"/>
        <w:rPr>
          <w:b w:val="0"/>
          <w:bCs/>
          <w:color w:val="000000" w:themeColor="text1"/>
          <w:sz w:val="20"/>
          <w:szCs w:val="20"/>
        </w:rPr>
      </w:pPr>
      <w:r w:rsidRPr="006A1933">
        <w:rPr>
          <w:b w:val="0"/>
          <w:bCs/>
          <w:color w:val="000000" w:themeColor="text1"/>
          <w:sz w:val="20"/>
          <w:szCs w:val="20"/>
        </w:rPr>
        <w:t>For the year ending 202</w:t>
      </w:r>
      <w:r w:rsidR="009F761C">
        <w:rPr>
          <w:b w:val="0"/>
          <w:bCs/>
          <w:color w:val="000000" w:themeColor="text1"/>
          <w:sz w:val="20"/>
          <w:szCs w:val="20"/>
        </w:rPr>
        <w:t>1</w:t>
      </w:r>
      <w:r w:rsidRPr="006A1933">
        <w:rPr>
          <w:b w:val="0"/>
          <w:bCs/>
          <w:color w:val="000000" w:themeColor="text1"/>
          <w:sz w:val="20"/>
          <w:szCs w:val="20"/>
        </w:rPr>
        <w:t>, there are</w:t>
      </w:r>
      <w:r w:rsidR="00656965">
        <w:rPr>
          <w:b w:val="0"/>
          <w:bCs/>
          <w:color w:val="000000" w:themeColor="text1"/>
          <w:sz w:val="20"/>
          <w:szCs w:val="20"/>
        </w:rPr>
        <w:t xml:space="preserve"> 276</w:t>
      </w:r>
      <w:r w:rsidRPr="006A1933">
        <w:rPr>
          <w:b w:val="0"/>
          <w:bCs/>
          <w:color w:val="000000" w:themeColor="text1"/>
          <w:sz w:val="20"/>
          <w:szCs w:val="20"/>
        </w:rPr>
        <w:t xml:space="preserve"> parishioners on the Church electoral roll, of who</w:t>
      </w:r>
      <w:r w:rsidR="00656965">
        <w:rPr>
          <w:b w:val="0"/>
          <w:bCs/>
          <w:color w:val="000000" w:themeColor="text1"/>
          <w:sz w:val="20"/>
          <w:szCs w:val="20"/>
        </w:rPr>
        <w:t>m</w:t>
      </w:r>
      <w:r w:rsidRPr="006A1933">
        <w:rPr>
          <w:b w:val="0"/>
          <w:bCs/>
          <w:color w:val="000000" w:themeColor="text1"/>
          <w:sz w:val="20"/>
          <w:szCs w:val="20"/>
        </w:rPr>
        <w:t xml:space="preserve"> 94 are not resident in the parish.  The average weekday attendance of adults and children, usually a feature of this report, has been rather more difficult to ascertain during these Covid</w:t>
      </w:r>
      <w:r w:rsidR="00057BF0">
        <w:rPr>
          <w:b w:val="0"/>
          <w:bCs/>
          <w:color w:val="000000" w:themeColor="text1"/>
          <w:sz w:val="20"/>
          <w:szCs w:val="20"/>
        </w:rPr>
        <w:t>-</w:t>
      </w:r>
      <w:r w:rsidRPr="006A1933">
        <w:rPr>
          <w:b w:val="0"/>
          <w:bCs/>
          <w:color w:val="000000" w:themeColor="text1"/>
          <w:sz w:val="20"/>
          <w:szCs w:val="20"/>
        </w:rPr>
        <w:t>19 times</w:t>
      </w:r>
      <w:r w:rsidR="00091193" w:rsidRPr="006A1933">
        <w:rPr>
          <w:b w:val="0"/>
          <w:bCs/>
          <w:color w:val="000000" w:themeColor="text1"/>
          <w:sz w:val="20"/>
          <w:szCs w:val="20"/>
        </w:rPr>
        <w:t>, making it a somewhat inexact science</w:t>
      </w:r>
      <w:r w:rsidR="006A1933" w:rsidRPr="006A1933">
        <w:rPr>
          <w:b w:val="0"/>
          <w:bCs/>
          <w:color w:val="000000" w:themeColor="text1"/>
          <w:sz w:val="20"/>
          <w:szCs w:val="20"/>
        </w:rPr>
        <w:t xml:space="preserve">.  Post-pandemic </w:t>
      </w:r>
      <w:proofErr w:type="gramStart"/>
      <w:r w:rsidR="006A1933">
        <w:rPr>
          <w:b w:val="0"/>
          <w:bCs/>
          <w:color w:val="000000" w:themeColor="text1"/>
          <w:sz w:val="20"/>
          <w:szCs w:val="20"/>
        </w:rPr>
        <w:t xml:space="preserve">it would seem that </w:t>
      </w:r>
      <w:r w:rsidR="006A1933" w:rsidRPr="006A1933">
        <w:rPr>
          <w:b w:val="0"/>
          <w:bCs/>
          <w:color w:val="000000" w:themeColor="text1"/>
          <w:sz w:val="20"/>
          <w:szCs w:val="20"/>
        </w:rPr>
        <w:t>the</w:t>
      </w:r>
      <w:proofErr w:type="gramEnd"/>
      <w:r w:rsidR="006A1933">
        <w:rPr>
          <w:b w:val="0"/>
          <w:bCs/>
          <w:color w:val="000000" w:themeColor="text1"/>
          <w:sz w:val="20"/>
          <w:szCs w:val="20"/>
        </w:rPr>
        <w:t xml:space="preserve"> average weekly attendance of adults and children was 200, compared with 285 before the pandemic, but this was also complemented by a large number of </w:t>
      </w:r>
      <w:r w:rsidR="00656965">
        <w:rPr>
          <w:b w:val="0"/>
          <w:bCs/>
          <w:color w:val="000000" w:themeColor="text1"/>
          <w:sz w:val="20"/>
          <w:szCs w:val="20"/>
        </w:rPr>
        <w:t xml:space="preserve">continued regular </w:t>
      </w:r>
      <w:r w:rsidR="006A1933">
        <w:rPr>
          <w:b w:val="0"/>
          <w:bCs/>
          <w:color w:val="000000" w:themeColor="text1"/>
          <w:sz w:val="20"/>
          <w:szCs w:val="20"/>
        </w:rPr>
        <w:t>views of Sunday services via the live-stream – sometimes as many as 90.  The number increased at festivals.</w:t>
      </w:r>
    </w:p>
    <w:p w14:paraId="3CD7BB22" w14:textId="3B32CB2A" w:rsidR="006A1933" w:rsidRPr="005B35BD" w:rsidRDefault="006A1933" w:rsidP="009F761C">
      <w:pPr>
        <w:pStyle w:val="Heading4"/>
        <w:jc w:val="both"/>
        <w:rPr>
          <w:b w:val="0"/>
          <w:bCs/>
          <w:color w:val="000000" w:themeColor="text1"/>
          <w:sz w:val="12"/>
          <w:szCs w:val="12"/>
        </w:rPr>
      </w:pPr>
    </w:p>
    <w:p w14:paraId="26A8CC7F" w14:textId="07AF55EE" w:rsidR="006A1933" w:rsidRPr="006A1933" w:rsidRDefault="006A1933" w:rsidP="009F761C">
      <w:pPr>
        <w:pStyle w:val="Heading4"/>
        <w:jc w:val="both"/>
        <w:rPr>
          <w:b w:val="0"/>
          <w:bCs/>
          <w:color w:val="000000" w:themeColor="text1"/>
          <w:sz w:val="20"/>
          <w:szCs w:val="20"/>
        </w:rPr>
      </w:pPr>
      <w:r>
        <w:rPr>
          <w:b w:val="0"/>
          <w:bCs/>
          <w:color w:val="000000" w:themeColor="text1"/>
          <w:sz w:val="20"/>
          <w:szCs w:val="20"/>
        </w:rPr>
        <w:t>There were 18 candidates (3 adults and 15 children) for confirmation during 2021, compared with 0 during 2020 owing to</w:t>
      </w:r>
      <w:r w:rsidR="000E000F">
        <w:rPr>
          <w:b w:val="0"/>
          <w:bCs/>
          <w:color w:val="000000" w:themeColor="text1"/>
          <w:sz w:val="20"/>
          <w:szCs w:val="20"/>
        </w:rPr>
        <w:t xml:space="preserve"> pandemic and 16 candidates in 2019 (3 adults and 13 children).  There were 14 baptisms in 2021, compared with 4 in 2020 and 8 in 2019.  There was 1 wedding in 2021 (compared with 0 in 2020 and 3 in 2019).</w:t>
      </w:r>
    </w:p>
    <w:p w14:paraId="467DE730" w14:textId="77777777" w:rsidR="00C2311B" w:rsidRDefault="00C2311B" w:rsidP="009F761C">
      <w:pPr>
        <w:pStyle w:val="Heading4"/>
        <w:jc w:val="both"/>
        <w:rPr>
          <w:color w:val="000000" w:themeColor="text1"/>
          <w:sz w:val="20"/>
          <w:szCs w:val="20"/>
        </w:rPr>
      </w:pPr>
    </w:p>
    <w:p w14:paraId="56A0C844" w14:textId="0F518C3E" w:rsidR="00CD02EB" w:rsidRPr="00C2311B" w:rsidRDefault="00CD02EB" w:rsidP="009F761C">
      <w:pPr>
        <w:pStyle w:val="Heading4"/>
        <w:jc w:val="both"/>
        <w:rPr>
          <w:color w:val="000000" w:themeColor="text1"/>
          <w:szCs w:val="22"/>
        </w:rPr>
      </w:pPr>
      <w:r w:rsidRPr="00C2311B">
        <w:rPr>
          <w:color w:val="000000" w:themeColor="text1"/>
          <w:szCs w:val="22"/>
        </w:rPr>
        <w:t>Review of the year</w:t>
      </w:r>
    </w:p>
    <w:p w14:paraId="712FAD98" w14:textId="55A69A3C" w:rsidR="00CD02EB" w:rsidRPr="000E000F" w:rsidRDefault="00CD02EB" w:rsidP="009F761C">
      <w:pPr>
        <w:pStyle w:val="BodyText"/>
        <w:rPr>
          <w:color w:val="000000" w:themeColor="text1"/>
        </w:rPr>
      </w:pPr>
      <w:r w:rsidRPr="000E000F">
        <w:rPr>
          <w:color w:val="000000" w:themeColor="text1"/>
        </w:rPr>
        <w:t xml:space="preserve">The full PCC met 6 times during the year </w:t>
      </w:r>
      <w:r w:rsidR="000E000F" w:rsidRPr="000E000F">
        <w:rPr>
          <w:color w:val="000000" w:themeColor="text1"/>
        </w:rPr>
        <w:t xml:space="preserve">either by Zoom or in person </w:t>
      </w:r>
      <w:r w:rsidRPr="000E000F">
        <w:rPr>
          <w:color w:val="000000" w:themeColor="text1"/>
        </w:rPr>
        <w:t>with an average level of attendance of 85 per cent.  Committees met between meetings and minutes of their deliberations were received by the full PCC and discussed where necessary.</w:t>
      </w:r>
    </w:p>
    <w:p w14:paraId="227CA2EF" w14:textId="7377D339" w:rsidR="00CD02EB" w:rsidRDefault="00CD02EB" w:rsidP="009F761C">
      <w:pPr>
        <w:pStyle w:val="Heading4"/>
        <w:jc w:val="both"/>
        <w:rPr>
          <w:color w:val="000000" w:themeColor="text1"/>
          <w:szCs w:val="22"/>
        </w:rPr>
      </w:pPr>
      <w:r w:rsidRPr="00C2311B">
        <w:rPr>
          <w:color w:val="000000" w:themeColor="text1"/>
          <w:szCs w:val="22"/>
        </w:rPr>
        <w:t>The Parish Clergy</w:t>
      </w:r>
    </w:p>
    <w:p w14:paraId="56EF3355" w14:textId="31912703" w:rsidR="000E000F" w:rsidRPr="002C47B1" w:rsidRDefault="000E000F" w:rsidP="009F761C">
      <w:pPr>
        <w:pStyle w:val="Heading4"/>
        <w:jc w:val="both"/>
        <w:rPr>
          <w:color w:val="000000" w:themeColor="text1"/>
          <w:sz w:val="12"/>
          <w:szCs w:val="12"/>
        </w:rPr>
      </w:pPr>
    </w:p>
    <w:p w14:paraId="28925D7B" w14:textId="098CF615" w:rsidR="000E000F" w:rsidRDefault="000E000F" w:rsidP="009F761C">
      <w:pPr>
        <w:pStyle w:val="Heading4"/>
        <w:jc w:val="both"/>
        <w:rPr>
          <w:b w:val="0"/>
          <w:bCs/>
          <w:color w:val="000000" w:themeColor="text1"/>
          <w:sz w:val="20"/>
          <w:szCs w:val="20"/>
        </w:rPr>
      </w:pPr>
      <w:r w:rsidRPr="000E000F">
        <w:rPr>
          <w:b w:val="0"/>
          <w:bCs/>
          <w:color w:val="000000" w:themeColor="text1"/>
          <w:sz w:val="20"/>
          <w:szCs w:val="20"/>
        </w:rPr>
        <w:t xml:space="preserve">It was lovely to welcome Mother Helen Sims-Williams in July following her ordination to the diaconate by the Bishop of London in St Paul’s Cathedral on 03 July.  </w:t>
      </w:r>
      <w:r>
        <w:rPr>
          <w:b w:val="0"/>
          <w:bCs/>
          <w:color w:val="000000" w:themeColor="text1"/>
          <w:sz w:val="20"/>
          <w:szCs w:val="20"/>
        </w:rPr>
        <w:t xml:space="preserve">Mother Helen is married to Fr Robin Sims-Williams, Priest in Charge of All Saints, Childs </w:t>
      </w:r>
      <w:proofErr w:type="gramStart"/>
      <w:r>
        <w:rPr>
          <w:b w:val="0"/>
          <w:bCs/>
          <w:color w:val="000000" w:themeColor="text1"/>
          <w:sz w:val="20"/>
          <w:szCs w:val="20"/>
        </w:rPr>
        <w:t>Hill</w:t>
      </w:r>
      <w:proofErr w:type="gramEnd"/>
      <w:r w:rsidR="009C733A">
        <w:rPr>
          <w:b w:val="0"/>
          <w:bCs/>
          <w:color w:val="000000" w:themeColor="text1"/>
          <w:sz w:val="20"/>
          <w:szCs w:val="20"/>
        </w:rPr>
        <w:t xml:space="preserve"> and they have two daughters, Iris and Meredith.  It was lovely to welcome them to the parish at all the morning Eucharists on Sunday 04 July and it was </w:t>
      </w:r>
      <w:r w:rsidR="009F761C">
        <w:rPr>
          <w:b w:val="0"/>
          <w:bCs/>
          <w:color w:val="000000" w:themeColor="text1"/>
          <w:sz w:val="20"/>
          <w:szCs w:val="20"/>
        </w:rPr>
        <w:t>a joy</w:t>
      </w:r>
      <w:r w:rsidR="009C733A">
        <w:rPr>
          <w:b w:val="0"/>
          <w:bCs/>
          <w:color w:val="000000" w:themeColor="text1"/>
          <w:sz w:val="20"/>
          <w:szCs w:val="20"/>
        </w:rPr>
        <w:t xml:space="preserve"> to </w:t>
      </w:r>
      <w:r w:rsidR="009F761C">
        <w:rPr>
          <w:b w:val="0"/>
          <w:bCs/>
          <w:color w:val="000000" w:themeColor="text1"/>
          <w:sz w:val="20"/>
          <w:szCs w:val="20"/>
        </w:rPr>
        <w:t xml:space="preserve">be able to </w:t>
      </w:r>
      <w:r w:rsidR="009C733A">
        <w:rPr>
          <w:b w:val="0"/>
          <w:bCs/>
          <w:color w:val="000000" w:themeColor="text1"/>
          <w:sz w:val="20"/>
          <w:szCs w:val="20"/>
        </w:rPr>
        <w:t>serve prosecco to everyone in their seats immediately after the 1030 Sung Eucharist (airline style on a trolley, as there were still restrictions on the serving of refreshments!).</w:t>
      </w:r>
      <w:r w:rsidR="002360E6">
        <w:rPr>
          <w:b w:val="0"/>
          <w:bCs/>
          <w:color w:val="000000" w:themeColor="text1"/>
          <w:sz w:val="20"/>
          <w:szCs w:val="20"/>
        </w:rPr>
        <w:t xml:space="preserve">  God-willing, Mother Helen will be ordained to the priesthood </w:t>
      </w:r>
      <w:r w:rsidR="00656965">
        <w:rPr>
          <w:b w:val="0"/>
          <w:bCs/>
          <w:color w:val="000000" w:themeColor="text1"/>
          <w:sz w:val="20"/>
          <w:szCs w:val="20"/>
        </w:rPr>
        <w:t xml:space="preserve">by the Bishop of Edmonton </w:t>
      </w:r>
      <w:r w:rsidR="002360E6">
        <w:rPr>
          <w:b w:val="0"/>
          <w:bCs/>
          <w:color w:val="000000" w:themeColor="text1"/>
          <w:sz w:val="20"/>
          <w:szCs w:val="20"/>
        </w:rPr>
        <w:t>in June 2022.</w:t>
      </w:r>
    </w:p>
    <w:p w14:paraId="6AEAD3FC" w14:textId="4DD34B5B" w:rsidR="009C733A" w:rsidRPr="002C47B1" w:rsidRDefault="009C733A" w:rsidP="009F761C">
      <w:pPr>
        <w:pStyle w:val="Heading4"/>
        <w:jc w:val="both"/>
        <w:rPr>
          <w:b w:val="0"/>
          <w:bCs/>
          <w:color w:val="000000" w:themeColor="text1"/>
          <w:sz w:val="12"/>
          <w:szCs w:val="12"/>
        </w:rPr>
      </w:pPr>
    </w:p>
    <w:p w14:paraId="3DFEAF9C" w14:textId="283A550D" w:rsidR="009C733A" w:rsidRPr="000E000F" w:rsidRDefault="009C733A" w:rsidP="009F761C">
      <w:pPr>
        <w:pStyle w:val="Heading4"/>
        <w:jc w:val="both"/>
        <w:rPr>
          <w:b w:val="0"/>
          <w:bCs/>
          <w:color w:val="000000" w:themeColor="text1"/>
          <w:sz w:val="20"/>
          <w:szCs w:val="20"/>
        </w:rPr>
      </w:pPr>
      <w:r>
        <w:rPr>
          <w:b w:val="0"/>
          <w:bCs/>
          <w:color w:val="000000" w:themeColor="text1"/>
          <w:sz w:val="20"/>
          <w:szCs w:val="20"/>
        </w:rPr>
        <w:t xml:space="preserve">It has been lovely to have Fr Andy Arnell </w:t>
      </w:r>
      <w:r w:rsidR="002360E6">
        <w:rPr>
          <w:b w:val="0"/>
          <w:bCs/>
          <w:color w:val="000000" w:themeColor="text1"/>
          <w:sz w:val="20"/>
          <w:szCs w:val="20"/>
        </w:rPr>
        <w:t xml:space="preserve">continue </w:t>
      </w:r>
      <w:r>
        <w:rPr>
          <w:b w:val="0"/>
          <w:bCs/>
          <w:color w:val="000000" w:themeColor="text1"/>
          <w:sz w:val="20"/>
          <w:szCs w:val="20"/>
        </w:rPr>
        <w:t>with us, following his ordination to the priesthood by the Bishop of Edmonton on 10 October 2020, a</w:t>
      </w:r>
      <w:r w:rsidR="00D87EFF">
        <w:rPr>
          <w:b w:val="0"/>
          <w:bCs/>
          <w:color w:val="000000" w:themeColor="text1"/>
          <w:sz w:val="20"/>
          <w:szCs w:val="20"/>
        </w:rPr>
        <w:t>nd a</w:t>
      </w:r>
      <w:r>
        <w:rPr>
          <w:b w:val="0"/>
          <w:bCs/>
          <w:color w:val="000000" w:themeColor="text1"/>
          <w:sz w:val="20"/>
          <w:szCs w:val="20"/>
        </w:rPr>
        <w:t xml:space="preserve">s he </w:t>
      </w:r>
      <w:r w:rsidR="00D87EFF">
        <w:rPr>
          <w:b w:val="0"/>
          <w:bCs/>
          <w:color w:val="000000" w:themeColor="text1"/>
          <w:sz w:val="20"/>
          <w:szCs w:val="20"/>
        </w:rPr>
        <w:t>continue</w:t>
      </w:r>
      <w:r>
        <w:rPr>
          <w:b w:val="0"/>
          <w:bCs/>
          <w:color w:val="000000" w:themeColor="text1"/>
          <w:sz w:val="20"/>
          <w:szCs w:val="20"/>
        </w:rPr>
        <w:t xml:space="preserve">s the third year of his SSM curacy (alongside his </w:t>
      </w:r>
      <w:r w:rsidR="009F761C">
        <w:rPr>
          <w:b w:val="0"/>
          <w:bCs/>
          <w:color w:val="000000" w:themeColor="text1"/>
          <w:sz w:val="20"/>
          <w:szCs w:val="20"/>
        </w:rPr>
        <w:t>everyday</w:t>
      </w:r>
      <w:r>
        <w:rPr>
          <w:b w:val="0"/>
          <w:bCs/>
          <w:color w:val="000000" w:themeColor="text1"/>
          <w:sz w:val="20"/>
          <w:szCs w:val="20"/>
        </w:rPr>
        <w:t xml:space="preserve"> job as a civil servant).  </w:t>
      </w:r>
    </w:p>
    <w:p w14:paraId="324B4040" w14:textId="6348238A" w:rsidR="009548EA" w:rsidRPr="00FC7940" w:rsidRDefault="009548EA" w:rsidP="009F761C">
      <w:pPr>
        <w:pStyle w:val="BodyText"/>
        <w:rPr>
          <w:color w:val="000000" w:themeColor="text1"/>
        </w:rPr>
      </w:pPr>
      <w:r w:rsidRPr="00FC7940">
        <w:rPr>
          <w:color w:val="000000" w:themeColor="text1"/>
        </w:rPr>
        <w:t xml:space="preserve">We remain ever grateful to Mother Annette </w:t>
      </w:r>
      <w:proofErr w:type="spellStart"/>
      <w:r w:rsidRPr="00FC7940">
        <w:rPr>
          <w:color w:val="000000" w:themeColor="text1"/>
        </w:rPr>
        <w:t>Fritze</w:t>
      </w:r>
      <w:proofErr w:type="spellEnd"/>
      <w:r w:rsidRPr="00FC7940">
        <w:rPr>
          <w:color w:val="000000" w:themeColor="text1"/>
        </w:rPr>
        <w:t>-Shanks for her continued liturgical and pastoral ministry among us as Assistant Priest (alongside her day job as a lawyer in the City of London) and for all that she does as our safeguarding officer.</w:t>
      </w:r>
      <w:r w:rsidR="009C733A" w:rsidRPr="00FC7940">
        <w:rPr>
          <w:color w:val="000000" w:themeColor="text1"/>
        </w:rPr>
        <w:t xml:space="preserve">  During 2021 Mother Annette was also appointed as Bishop of London’s Adviser in self-supporting and bi-vocational ministry.  We warmly congratulate her on this additional </w:t>
      </w:r>
      <w:r w:rsidR="00D87EFF">
        <w:rPr>
          <w:color w:val="000000" w:themeColor="text1"/>
        </w:rPr>
        <w:t xml:space="preserve">diocesan </w:t>
      </w:r>
      <w:r w:rsidR="009C733A" w:rsidRPr="00FC7940">
        <w:rPr>
          <w:color w:val="000000" w:themeColor="text1"/>
        </w:rPr>
        <w:t>appointment</w:t>
      </w:r>
      <w:r w:rsidR="002C47B1">
        <w:rPr>
          <w:color w:val="000000" w:themeColor="text1"/>
        </w:rPr>
        <w:t>, which is a recognition of her many gifts and all that she gives to the life of the church.</w:t>
      </w:r>
      <w:r w:rsidR="009C733A" w:rsidRPr="00FC7940">
        <w:rPr>
          <w:color w:val="000000" w:themeColor="text1"/>
        </w:rPr>
        <w:t xml:space="preserve">  </w:t>
      </w:r>
    </w:p>
    <w:p w14:paraId="7A45EB13" w14:textId="36BA4D40" w:rsidR="00FC7940" w:rsidRPr="00FC7940" w:rsidRDefault="00CD02EB" w:rsidP="009F761C">
      <w:pPr>
        <w:pStyle w:val="BodyText"/>
        <w:rPr>
          <w:color w:val="000000" w:themeColor="text1"/>
        </w:rPr>
      </w:pPr>
      <w:r w:rsidRPr="00FC7940">
        <w:rPr>
          <w:color w:val="000000" w:themeColor="text1"/>
        </w:rPr>
        <w:t>Fr Jonathan continued as Priest in Charge of our neighbouring parish of St Cuthbert’s, West Hampstead, although most of the pastoral responsibility is de</w:t>
      </w:r>
      <w:r w:rsidR="00DE199B" w:rsidRPr="00FC7940">
        <w:rPr>
          <w:color w:val="000000" w:themeColor="text1"/>
        </w:rPr>
        <w:t xml:space="preserve">legated </w:t>
      </w:r>
      <w:r w:rsidRPr="00FC7940">
        <w:rPr>
          <w:color w:val="000000" w:themeColor="text1"/>
        </w:rPr>
        <w:t xml:space="preserve">to the Associate Vicar there – Fr Hugh Thomas.  </w:t>
      </w:r>
      <w:r w:rsidR="00FC7940" w:rsidRPr="00FC7940">
        <w:rPr>
          <w:color w:val="000000" w:themeColor="text1"/>
        </w:rPr>
        <w:t xml:space="preserve">St Cuthbert’s has continued to host </w:t>
      </w:r>
      <w:proofErr w:type="spellStart"/>
      <w:r w:rsidR="00FC7940" w:rsidRPr="00FC7940">
        <w:rPr>
          <w:color w:val="000000" w:themeColor="text1"/>
        </w:rPr>
        <w:t>Foodcycle</w:t>
      </w:r>
      <w:proofErr w:type="spellEnd"/>
      <w:r w:rsidR="00FC7940" w:rsidRPr="00FC7940">
        <w:rPr>
          <w:color w:val="000000" w:themeColor="text1"/>
        </w:rPr>
        <w:t xml:space="preserve"> Kilburn every Saturday.  As lockdown eased this has been a takeaway meals service but, with the relaxing of restrictions, it has been lovely to see often more than 60 people sitting down to a free three-course hot vegetarian meal.  St Cuthbert’s has also continue</w:t>
      </w:r>
      <w:r w:rsidR="00D87EFF">
        <w:rPr>
          <w:color w:val="000000" w:themeColor="text1"/>
        </w:rPr>
        <w:t>d</w:t>
      </w:r>
      <w:r w:rsidR="00FC7940" w:rsidRPr="00FC7940">
        <w:rPr>
          <w:color w:val="000000" w:themeColor="text1"/>
        </w:rPr>
        <w:t xml:space="preserve"> to be hugely blessed by the monthly ministry of our retired priest colleague, Mother Claire Wilson.</w:t>
      </w:r>
    </w:p>
    <w:p w14:paraId="4674CF48" w14:textId="17AB3972" w:rsidR="00CD02EB" w:rsidRPr="00FC7940" w:rsidRDefault="00CD02EB" w:rsidP="009F761C">
      <w:pPr>
        <w:pStyle w:val="BodyText"/>
        <w:rPr>
          <w:color w:val="000000" w:themeColor="text1"/>
        </w:rPr>
      </w:pPr>
      <w:r w:rsidRPr="00FC7940">
        <w:rPr>
          <w:color w:val="000000" w:themeColor="text1"/>
        </w:rPr>
        <w:t xml:space="preserve">Father Jonathan also continued as Area Dean of </w:t>
      </w:r>
      <w:r w:rsidR="00FC7940" w:rsidRPr="00FC7940">
        <w:rPr>
          <w:color w:val="000000" w:themeColor="text1"/>
        </w:rPr>
        <w:t>the ne</w:t>
      </w:r>
      <w:r w:rsidR="004216B1">
        <w:rPr>
          <w:color w:val="000000" w:themeColor="text1"/>
        </w:rPr>
        <w:t>w</w:t>
      </w:r>
      <w:r w:rsidR="00FC7940" w:rsidRPr="00FC7940">
        <w:rPr>
          <w:color w:val="000000" w:themeColor="text1"/>
        </w:rPr>
        <w:t xml:space="preserve"> combined Deanery of </w:t>
      </w:r>
      <w:r w:rsidRPr="00FC7940">
        <w:rPr>
          <w:color w:val="000000" w:themeColor="text1"/>
        </w:rPr>
        <w:t xml:space="preserve">Camden He also continues as a trustee of the Community Association of West Hampstead, the </w:t>
      </w:r>
      <w:proofErr w:type="spellStart"/>
      <w:r w:rsidRPr="00FC7940">
        <w:rPr>
          <w:color w:val="000000" w:themeColor="text1"/>
        </w:rPr>
        <w:t>Fitzdale</w:t>
      </w:r>
      <w:proofErr w:type="spellEnd"/>
      <w:r w:rsidRPr="00FC7940">
        <w:rPr>
          <w:color w:val="000000" w:themeColor="text1"/>
        </w:rPr>
        <w:t xml:space="preserve"> Trust, CARIS Camden and the C4WS Winter Night Shelter </w:t>
      </w:r>
      <w:r w:rsidR="004C3F79" w:rsidRPr="00FC7940">
        <w:rPr>
          <w:color w:val="000000" w:themeColor="text1"/>
        </w:rPr>
        <w:t>Project.</w:t>
      </w:r>
    </w:p>
    <w:p w14:paraId="1EC5B7B0" w14:textId="7B69A149" w:rsidR="00CD02EB" w:rsidRPr="00C2311B" w:rsidRDefault="00CD02EB" w:rsidP="009F761C">
      <w:pPr>
        <w:pStyle w:val="Heading4"/>
        <w:jc w:val="both"/>
        <w:rPr>
          <w:color w:val="000000" w:themeColor="text1"/>
          <w:szCs w:val="22"/>
        </w:rPr>
      </w:pPr>
      <w:r w:rsidRPr="00C2311B">
        <w:rPr>
          <w:color w:val="000000" w:themeColor="text1"/>
          <w:szCs w:val="22"/>
        </w:rPr>
        <w:lastRenderedPageBreak/>
        <w:t>Church Officers</w:t>
      </w:r>
    </w:p>
    <w:p w14:paraId="00A86CEA" w14:textId="4E18C2A0" w:rsidR="00CD02EB" w:rsidRPr="00FC7940" w:rsidRDefault="00CD02EB" w:rsidP="009F761C">
      <w:pPr>
        <w:pStyle w:val="BodyText"/>
        <w:rPr>
          <w:color w:val="000000" w:themeColor="text1"/>
        </w:rPr>
      </w:pPr>
      <w:r w:rsidRPr="00FC7940">
        <w:rPr>
          <w:color w:val="000000" w:themeColor="text1"/>
        </w:rPr>
        <w:t>At the APCM 20</w:t>
      </w:r>
      <w:r w:rsidR="004C3F79" w:rsidRPr="00FC7940">
        <w:rPr>
          <w:color w:val="000000" w:themeColor="text1"/>
        </w:rPr>
        <w:t>2</w:t>
      </w:r>
      <w:r w:rsidR="00FC7940">
        <w:rPr>
          <w:color w:val="000000" w:themeColor="text1"/>
        </w:rPr>
        <w:t>1</w:t>
      </w:r>
      <w:r w:rsidRPr="00FC7940">
        <w:rPr>
          <w:color w:val="000000" w:themeColor="text1"/>
        </w:rPr>
        <w:t xml:space="preserve">, Robert Cox and </w:t>
      </w:r>
      <w:proofErr w:type="spellStart"/>
      <w:r w:rsidRPr="00FC7940">
        <w:rPr>
          <w:color w:val="000000" w:themeColor="text1"/>
        </w:rPr>
        <w:t>Harin</w:t>
      </w:r>
      <w:proofErr w:type="spellEnd"/>
      <w:r w:rsidRPr="00FC7940">
        <w:rPr>
          <w:color w:val="000000" w:themeColor="text1"/>
        </w:rPr>
        <w:t xml:space="preserve"> </w:t>
      </w:r>
      <w:proofErr w:type="spellStart"/>
      <w:r w:rsidRPr="00FC7940">
        <w:rPr>
          <w:color w:val="000000" w:themeColor="text1"/>
        </w:rPr>
        <w:t>Perera</w:t>
      </w:r>
      <w:proofErr w:type="spellEnd"/>
      <w:r w:rsidRPr="00FC7940">
        <w:rPr>
          <w:color w:val="000000" w:themeColor="text1"/>
        </w:rPr>
        <w:t xml:space="preserve"> were re-elected as Churchwardens. At the first meeting of the PCC immediately after the APCM, </w:t>
      </w:r>
      <w:r w:rsidR="004C3F79" w:rsidRPr="00FC7940">
        <w:rPr>
          <w:color w:val="000000" w:themeColor="text1"/>
        </w:rPr>
        <w:t>Mark Hyoms</w:t>
      </w:r>
      <w:r w:rsidRPr="00FC7940">
        <w:rPr>
          <w:color w:val="000000" w:themeColor="text1"/>
        </w:rPr>
        <w:t xml:space="preserve"> was elected as treasurer</w:t>
      </w:r>
      <w:r w:rsidR="00FC7940" w:rsidRPr="00FC7940">
        <w:rPr>
          <w:color w:val="000000" w:themeColor="text1"/>
        </w:rPr>
        <w:t xml:space="preserve">, ably assisted by Diana </w:t>
      </w:r>
      <w:proofErr w:type="spellStart"/>
      <w:r w:rsidR="00FC7940" w:rsidRPr="00FC7940">
        <w:rPr>
          <w:color w:val="000000" w:themeColor="text1"/>
        </w:rPr>
        <w:t>Malzer</w:t>
      </w:r>
      <w:proofErr w:type="spellEnd"/>
      <w:r w:rsidR="00FC7940" w:rsidRPr="00FC7940">
        <w:rPr>
          <w:color w:val="000000" w:themeColor="text1"/>
        </w:rPr>
        <w:t xml:space="preserve"> as honorary </w:t>
      </w:r>
      <w:proofErr w:type="gramStart"/>
      <w:r w:rsidR="00FC7940" w:rsidRPr="00FC7940">
        <w:rPr>
          <w:color w:val="000000" w:themeColor="text1"/>
        </w:rPr>
        <w:t>book-keeper</w:t>
      </w:r>
      <w:proofErr w:type="gramEnd"/>
      <w:r w:rsidRPr="00FC7940">
        <w:rPr>
          <w:color w:val="000000" w:themeColor="text1"/>
        </w:rPr>
        <w:t xml:space="preserve"> and Clare Fuller as PCC Secretary.  Diana </w:t>
      </w:r>
      <w:proofErr w:type="spellStart"/>
      <w:r w:rsidRPr="00FC7940">
        <w:rPr>
          <w:color w:val="000000" w:themeColor="text1"/>
        </w:rPr>
        <w:t>Malzer</w:t>
      </w:r>
      <w:proofErr w:type="spellEnd"/>
      <w:r w:rsidRPr="00FC7940">
        <w:rPr>
          <w:color w:val="000000" w:themeColor="text1"/>
        </w:rPr>
        <w:t xml:space="preserve"> was re-elected as electoral roll officer</w:t>
      </w:r>
      <w:r w:rsidR="00FB6918" w:rsidRPr="00FC7940">
        <w:rPr>
          <w:color w:val="000000" w:themeColor="text1"/>
        </w:rPr>
        <w:t>.  Thank you to all our PCC Officers for all that they do for us in a voluntary capacity.  It is greatly appreciated.</w:t>
      </w:r>
    </w:p>
    <w:p w14:paraId="58670AD3" w14:textId="7E44C69C" w:rsidR="00CD02EB" w:rsidRPr="00C2311B" w:rsidRDefault="00CD02EB" w:rsidP="009F761C">
      <w:pPr>
        <w:pStyle w:val="Heading4"/>
        <w:jc w:val="both"/>
        <w:rPr>
          <w:szCs w:val="22"/>
        </w:rPr>
      </w:pPr>
      <w:r w:rsidRPr="00C2311B">
        <w:rPr>
          <w:color w:val="000000" w:themeColor="text1"/>
          <w:szCs w:val="22"/>
        </w:rPr>
        <w:t xml:space="preserve">The Parish website </w:t>
      </w:r>
      <w:r w:rsidRPr="00C2311B">
        <w:rPr>
          <w:szCs w:val="22"/>
        </w:rPr>
        <w:t xml:space="preserve">– </w:t>
      </w:r>
      <w:hyperlink r:id="rId14" w:history="1">
        <w:r w:rsidRPr="00C2311B">
          <w:rPr>
            <w:rStyle w:val="Hyperlink"/>
            <w:rFonts w:cs="Arial"/>
            <w:bCs/>
            <w:szCs w:val="22"/>
          </w:rPr>
          <w:t>www.emmanuelnw6.com</w:t>
        </w:r>
      </w:hyperlink>
      <w:r w:rsidRPr="00C2311B">
        <w:rPr>
          <w:szCs w:val="22"/>
        </w:rPr>
        <w:t xml:space="preserve"> </w:t>
      </w:r>
    </w:p>
    <w:p w14:paraId="1DA58AB8" w14:textId="61884CC2" w:rsidR="00FB6918" w:rsidRPr="00FC7940" w:rsidRDefault="00CD02EB" w:rsidP="009F761C">
      <w:pPr>
        <w:spacing w:afterLines="240" w:after="576"/>
        <w:contextualSpacing/>
        <w:jc w:val="both"/>
        <w:rPr>
          <w:rFonts w:ascii="Arial" w:hAnsi="Arial" w:cs="Arial"/>
          <w:color w:val="000000" w:themeColor="text1"/>
          <w:sz w:val="20"/>
          <w:szCs w:val="20"/>
        </w:rPr>
      </w:pPr>
      <w:r w:rsidRPr="00FC7940">
        <w:rPr>
          <w:rFonts w:ascii="Arial" w:hAnsi="Arial" w:cs="Arial"/>
          <w:color w:val="000000" w:themeColor="text1"/>
          <w:sz w:val="20"/>
          <w:szCs w:val="20"/>
        </w:rPr>
        <w:t xml:space="preserve">The website continues to be hosted by </w:t>
      </w:r>
      <w:r w:rsidR="00BE365D" w:rsidRPr="00FC7940">
        <w:rPr>
          <w:rFonts w:ascii="Arial" w:hAnsi="Arial" w:cs="Arial"/>
          <w:color w:val="000000" w:themeColor="text1"/>
          <w:sz w:val="20"/>
          <w:szCs w:val="20"/>
        </w:rPr>
        <w:t>Meritorious</w:t>
      </w:r>
      <w:r w:rsidRPr="00FC7940">
        <w:rPr>
          <w:rFonts w:ascii="Arial" w:hAnsi="Arial" w:cs="Arial"/>
          <w:color w:val="000000" w:themeColor="text1"/>
          <w:sz w:val="20"/>
          <w:szCs w:val="20"/>
        </w:rPr>
        <w:t xml:space="preserve"> and we continue to be most grateful for the consultancy of Michelle </w:t>
      </w:r>
      <w:proofErr w:type="spellStart"/>
      <w:r w:rsidRPr="00FC7940">
        <w:rPr>
          <w:rFonts w:ascii="Arial" w:hAnsi="Arial" w:cs="Arial"/>
          <w:color w:val="000000" w:themeColor="text1"/>
          <w:sz w:val="20"/>
          <w:szCs w:val="20"/>
        </w:rPr>
        <w:t>McCalden</w:t>
      </w:r>
      <w:proofErr w:type="spellEnd"/>
      <w:r w:rsidRPr="00FC7940">
        <w:rPr>
          <w:rFonts w:ascii="Arial" w:hAnsi="Arial" w:cs="Arial"/>
          <w:color w:val="000000" w:themeColor="text1"/>
          <w:sz w:val="20"/>
          <w:szCs w:val="20"/>
        </w:rPr>
        <w:t>, especially in fixing bugs and errors. The website is built on Word Press which makes it relatively easy for Father Jonathan to make updates and changes and add pages and information regularly.</w:t>
      </w:r>
      <w:r w:rsidR="00EA5085" w:rsidRPr="00FC7940">
        <w:rPr>
          <w:rFonts w:ascii="Arial" w:hAnsi="Arial" w:cs="Arial"/>
          <w:color w:val="000000" w:themeColor="text1"/>
          <w:sz w:val="20"/>
          <w:szCs w:val="20"/>
        </w:rPr>
        <w:t xml:space="preserve">  </w:t>
      </w:r>
      <w:r w:rsidR="00D87EFF">
        <w:rPr>
          <w:rFonts w:ascii="Arial" w:hAnsi="Arial" w:cs="Arial"/>
          <w:color w:val="000000" w:themeColor="text1"/>
          <w:sz w:val="20"/>
          <w:szCs w:val="20"/>
        </w:rPr>
        <w:t>We look forward to a re</w:t>
      </w:r>
      <w:r w:rsidR="002C47B1">
        <w:rPr>
          <w:rFonts w:ascii="Arial" w:hAnsi="Arial" w:cs="Arial"/>
          <w:color w:val="000000" w:themeColor="text1"/>
          <w:sz w:val="20"/>
          <w:szCs w:val="20"/>
        </w:rPr>
        <w:t>-</w:t>
      </w:r>
      <w:r w:rsidR="00D87EFF">
        <w:rPr>
          <w:rFonts w:ascii="Arial" w:hAnsi="Arial" w:cs="Arial"/>
          <w:color w:val="000000" w:themeColor="text1"/>
          <w:sz w:val="20"/>
          <w:szCs w:val="20"/>
        </w:rPr>
        <w:t>design of the website later in 2022.</w:t>
      </w:r>
    </w:p>
    <w:p w14:paraId="66B7C66F" w14:textId="77777777" w:rsidR="00FB6918" w:rsidRPr="00C2311B" w:rsidRDefault="00FB6918" w:rsidP="009F761C">
      <w:pPr>
        <w:spacing w:afterLines="240" w:after="576"/>
        <w:contextualSpacing/>
        <w:jc w:val="both"/>
        <w:rPr>
          <w:rFonts w:ascii="Arial" w:hAnsi="Arial" w:cs="Arial"/>
          <w:color w:val="000000" w:themeColor="text1"/>
          <w:sz w:val="20"/>
          <w:szCs w:val="20"/>
        </w:rPr>
      </w:pPr>
    </w:p>
    <w:p w14:paraId="492C880C" w14:textId="01965BEB" w:rsidR="00FB6918" w:rsidRPr="00C2311B" w:rsidRDefault="00CD02EB" w:rsidP="009F761C">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The Parish Office</w:t>
      </w:r>
    </w:p>
    <w:p w14:paraId="686C6C11" w14:textId="77777777" w:rsidR="00FB6918" w:rsidRPr="00C2311B" w:rsidRDefault="00FB6918" w:rsidP="009F761C">
      <w:pPr>
        <w:spacing w:afterLines="240" w:after="576"/>
        <w:contextualSpacing/>
        <w:jc w:val="both"/>
        <w:rPr>
          <w:rFonts w:ascii="Arial" w:hAnsi="Arial" w:cs="Arial"/>
          <w:b/>
          <w:bCs/>
          <w:color w:val="000000" w:themeColor="text1"/>
          <w:sz w:val="10"/>
          <w:szCs w:val="10"/>
        </w:rPr>
      </w:pPr>
    </w:p>
    <w:p w14:paraId="2CC342B4" w14:textId="1715E81B" w:rsidR="00FB6918" w:rsidRPr="00736E80" w:rsidRDefault="00FE7084" w:rsidP="009F761C">
      <w:pPr>
        <w:spacing w:afterLines="240" w:after="576"/>
        <w:contextualSpacing/>
        <w:jc w:val="both"/>
        <w:rPr>
          <w:rFonts w:ascii="Arial" w:hAnsi="Arial" w:cs="Arial"/>
          <w:color w:val="000000" w:themeColor="text1"/>
          <w:sz w:val="20"/>
          <w:szCs w:val="20"/>
        </w:rPr>
      </w:pPr>
      <w:r w:rsidRPr="00736E80">
        <w:rPr>
          <w:rFonts w:ascii="Arial" w:hAnsi="Arial" w:cs="Arial"/>
          <w:color w:val="000000" w:themeColor="text1"/>
          <w:sz w:val="20"/>
          <w:szCs w:val="20"/>
        </w:rPr>
        <w:t>The Parish</w:t>
      </w:r>
      <w:r w:rsidR="00CD02EB" w:rsidRPr="00736E80">
        <w:rPr>
          <w:rFonts w:ascii="Arial" w:hAnsi="Arial" w:cs="Arial"/>
          <w:color w:val="000000" w:themeColor="text1"/>
          <w:sz w:val="20"/>
          <w:szCs w:val="20"/>
        </w:rPr>
        <w:t xml:space="preserve"> Office continues to be housed in the upstairs room above the Nazareth Chapel and is shared with the choir room and facilities for counselling.  We continued to be most grateful to Nicki Siddall, our part-time Parish Administrator.  Nicki’s work is largely taken up with the administration of the booking, </w:t>
      </w:r>
      <w:proofErr w:type="gramStart"/>
      <w:r w:rsidR="00CD02EB" w:rsidRPr="00736E80">
        <w:rPr>
          <w:rFonts w:ascii="Arial" w:hAnsi="Arial" w:cs="Arial"/>
          <w:color w:val="000000" w:themeColor="text1"/>
          <w:sz w:val="20"/>
          <w:szCs w:val="20"/>
        </w:rPr>
        <w:t>management</w:t>
      </w:r>
      <w:proofErr w:type="gramEnd"/>
      <w:r w:rsidR="00CD02EB" w:rsidRPr="00736E80">
        <w:rPr>
          <w:rFonts w:ascii="Arial" w:hAnsi="Arial" w:cs="Arial"/>
          <w:color w:val="000000" w:themeColor="text1"/>
          <w:sz w:val="20"/>
          <w:szCs w:val="20"/>
        </w:rPr>
        <w:t xml:space="preserve"> and invoicing for the rooms in the Community Space, </w:t>
      </w:r>
      <w:r w:rsidR="00DC16DE" w:rsidRPr="00736E80">
        <w:rPr>
          <w:rFonts w:ascii="Arial" w:hAnsi="Arial" w:cs="Arial"/>
          <w:color w:val="000000" w:themeColor="text1"/>
          <w:sz w:val="20"/>
          <w:szCs w:val="20"/>
        </w:rPr>
        <w:t xml:space="preserve">as well as </w:t>
      </w:r>
      <w:r w:rsidR="00CD02EB" w:rsidRPr="00736E80">
        <w:rPr>
          <w:rFonts w:ascii="Arial" w:hAnsi="Arial" w:cs="Arial"/>
          <w:color w:val="000000" w:themeColor="text1"/>
          <w:sz w:val="20"/>
          <w:szCs w:val="20"/>
        </w:rPr>
        <w:t>other parish administrative duties.</w:t>
      </w:r>
      <w:r w:rsidR="004C3F79" w:rsidRPr="00736E80">
        <w:rPr>
          <w:rFonts w:ascii="Arial" w:hAnsi="Arial" w:cs="Arial"/>
          <w:color w:val="000000" w:themeColor="text1"/>
          <w:sz w:val="20"/>
          <w:szCs w:val="20"/>
        </w:rPr>
        <w:t xml:space="preserve">  </w:t>
      </w:r>
      <w:r w:rsidR="00736E80" w:rsidRPr="00736E80">
        <w:rPr>
          <w:rFonts w:ascii="Arial" w:hAnsi="Arial" w:cs="Arial"/>
          <w:color w:val="000000" w:themeColor="text1"/>
          <w:sz w:val="20"/>
          <w:szCs w:val="20"/>
        </w:rPr>
        <w:t>W</w:t>
      </w:r>
      <w:r w:rsidR="004C3F79" w:rsidRPr="00736E80">
        <w:rPr>
          <w:rFonts w:ascii="Arial" w:hAnsi="Arial" w:cs="Arial"/>
          <w:color w:val="000000" w:themeColor="text1"/>
          <w:sz w:val="20"/>
          <w:szCs w:val="20"/>
        </w:rPr>
        <w:t xml:space="preserve">e have availed ourselves of the Government Coronavirus Job Retention Scheme </w:t>
      </w:r>
      <w:r w:rsidR="00EA5085" w:rsidRPr="00736E80">
        <w:rPr>
          <w:rFonts w:ascii="Arial" w:hAnsi="Arial" w:cs="Arial"/>
          <w:color w:val="000000" w:themeColor="text1"/>
          <w:sz w:val="20"/>
          <w:szCs w:val="20"/>
        </w:rPr>
        <w:t xml:space="preserve">(CJRS) </w:t>
      </w:r>
      <w:r w:rsidR="004C3F79" w:rsidRPr="00736E80">
        <w:rPr>
          <w:rFonts w:ascii="Arial" w:hAnsi="Arial" w:cs="Arial"/>
          <w:color w:val="000000" w:themeColor="text1"/>
          <w:sz w:val="20"/>
          <w:szCs w:val="20"/>
        </w:rPr>
        <w:t>whilst Nicki was fully furloughed</w:t>
      </w:r>
      <w:r w:rsidR="004216B1">
        <w:rPr>
          <w:rFonts w:ascii="Arial" w:hAnsi="Arial" w:cs="Arial"/>
          <w:color w:val="000000" w:themeColor="text1"/>
          <w:sz w:val="20"/>
          <w:szCs w:val="20"/>
        </w:rPr>
        <w:t xml:space="preserve"> &amp; </w:t>
      </w:r>
      <w:proofErr w:type="gramStart"/>
      <w:r w:rsidR="00736E80" w:rsidRPr="00736E80">
        <w:rPr>
          <w:rFonts w:ascii="Arial" w:hAnsi="Arial" w:cs="Arial"/>
          <w:color w:val="000000" w:themeColor="text1"/>
          <w:sz w:val="20"/>
          <w:szCs w:val="20"/>
        </w:rPr>
        <w:t>part-furloughed</w:t>
      </w:r>
      <w:proofErr w:type="gramEnd"/>
      <w:r w:rsidR="004216B1">
        <w:rPr>
          <w:rFonts w:ascii="Arial" w:hAnsi="Arial" w:cs="Arial"/>
          <w:color w:val="000000" w:themeColor="text1"/>
          <w:sz w:val="20"/>
          <w:szCs w:val="20"/>
        </w:rPr>
        <w:t>.  Utilisation of the CJRS ended when working hours return to pre Covid</w:t>
      </w:r>
      <w:r w:rsidR="00057BF0">
        <w:rPr>
          <w:rFonts w:ascii="Arial" w:hAnsi="Arial" w:cs="Arial"/>
          <w:color w:val="000000" w:themeColor="text1"/>
          <w:sz w:val="20"/>
          <w:szCs w:val="20"/>
        </w:rPr>
        <w:t>-</w:t>
      </w:r>
      <w:r w:rsidR="004216B1">
        <w:rPr>
          <w:rFonts w:ascii="Arial" w:hAnsi="Arial" w:cs="Arial"/>
          <w:color w:val="000000" w:themeColor="text1"/>
          <w:sz w:val="20"/>
          <w:szCs w:val="20"/>
        </w:rPr>
        <w:t>19 levels.</w:t>
      </w:r>
    </w:p>
    <w:p w14:paraId="6D7D9B61" w14:textId="77777777" w:rsidR="00FB6918" w:rsidRPr="00C2311B" w:rsidRDefault="00FB6918" w:rsidP="009F761C">
      <w:pPr>
        <w:spacing w:afterLines="240" w:after="576"/>
        <w:contextualSpacing/>
        <w:jc w:val="both"/>
        <w:rPr>
          <w:rFonts w:ascii="Arial" w:hAnsi="Arial" w:cs="Arial"/>
          <w:color w:val="000000" w:themeColor="text1"/>
          <w:sz w:val="20"/>
          <w:szCs w:val="20"/>
        </w:rPr>
      </w:pPr>
    </w:p>
    <w:p w14:paraId="689F37EC" w14:textId="3B4C0580" w:rsidR="00FB6918" w:rsidRPr="00C2311B" w:rsidRDefault="00CD02EB" w:rsidP="009F761C">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 xml:space="preserve">Community Space </w:t>
      </w:r>
    </w:p>
    <w:p w14:paraId="60E35B3D" w14:textId="77777777" w:rsidR="00FB6918" w:rsidRPr="00C2311B" w:rsidRDefault="00FB6918" w:rsidP="009F761C">
      <w:pPr>
        <w:spacing w:afterLines="240" w:after="576"/>
        <w:contextualSpacing/>
        <w:jc w:val="both"/>
        <w:rPr>
          <w:rFonts w:ascii="Arial" w:hAnsi="Arial" w:cs="Arial"/>
          <w:b/>
          <w:bCs/>
          <w:color w:val="000000" w:themeColor="text1"/>
          <w:sz w:val="10"/>
          <w:szCs w:val="10"/>
        </w:rPr>
      </w:pPr>
    </w:p>
    <w:p w14:paraId="392E50E1" w14:textId="3E76228F" w:rsidR="00FB6918" w:rsidRPr="00736E80" w:rsidRDefault="00736E80" w:rsidP="009F761C">
      <w:pPr>
        <w:spacing w:afterLines="240" w:after="576"/>
        <w:contextualSpacing/>
        <w:jc w:val="both"/>
        <w:rPr>
          <w:rFonts w:ascii="Arial" w:hAnsi="Arial" w:cs="Arial"/>
          <w:color w:val="000000" w:themeColor="text1"/>
          <w:sz w:val="20"/>
          <w:szCs w:val="20"/>
        </w:rPr>
      </w:pPr>
      <w:r w:rsidRPr="00736E80">
        <w:rPr>
          <w:rFonts w:ascii="Arial" w:hAnsi="Arial" w:cs="Arial"/>
          <w:color w:val="000000" w:themeColor="text1"/>
          <w:sz w:val="20"/>
          <w:szCs w:val="20"/>
        </w:rPr>
        <w:t>The community space at the west end of the church has gradually come back to almost full use as the Covid</w:t>
      </w:r>
      <w:r w:rsidR="00057BF0">
        <w:rPr>
          <w:rFonts w:ascii="Arial" w:hAnsi="Arial" w:cs="Arial"/>
          <w:color w:val="000000" w:themeColor="text1"/>
          <w:sz w:val="20"/>
          <w:szCs w:val="20"/>
        </w:rPr>
        <w:t>-</w:t>
      </w:r>
      <w:r w:rsidRPr="00736E80">
        <w:rPr>
          <w:rFonts w:ascii="Arial" w:hAnsi="Arial" w:cs="Arial"/>
          <w:color w:val="000000" w:themeColor="text1"/>
          <w:sz w:val="20"/>
          <w:szCs w:val="20"/>
        </w:rPr>
        <w:t xml:space="preserve">19 restrictions were eased.  </w:t>
      </w:r>
      <w:proofErr w:type="gramStart"/>
      <w:r w:rsidRPr="00736E80">
        <w:rPr>
          <w:rFonts w:ascii="Arial" w:hAnsi="Arial" w:cs="Arial"/>
          <w:color w:val="000000" w:themeColor="text1"/>
          <w:sz w:val="20"/>
          <w:szCs w:val="20"/>
        </w:rPr>
        <w:t>A number of</w:t>
      </w:r>
      <w:proofErr w:type="gramEnd"/>
      <w:r w:rsidRPr="00736E80">
        <w:rPr>
          <w:rFonts w:ascii="Arial" w:hAnsi="Arial" w:cs="Arial"/>
          <w:color w:val="000000" w:themeColor="text1"/>
          <w:sz w:val="20"/>
          <w:szCs w:val="20"/>
        </w:rPr>
        <w:t xml:space="preserve"> the children’s groups which usually use the Charles Wood Room have been using the large open space at the west end, to allow for better ventilation, and this has also been used in a similar way by the Narcotics Anonymous group.</w:t>
      </w:r>
      <w:r>
        <w:rPr>
          <w:rFonts w:ascii="Arial" w:hAnsi="Arial" w:cs="Arial"/>
          <w:color w:val="000000" w:themeColor="text1"/>
          <w:sz w:val="20"/>
          <w:szCs w:val="20"/>
        </w:rPr>
        <w:t xml:space="preserve">  As the accounts show, the income from the Community Space is not yet up to pre-pandemic levels and a small number of groups were not able to return after the pandemic.</w:t>
      </w:r>
    </w:p>
    <w:p w14:paraId="2BF7B151" w14:textId="77777777" w:rsidR="00FB6918" w:rsidRPr="00C2311B" w:rsidRDefault="00FB6918" w:rsidP="009F761C">
      <w:pPr>
        <w:spacing w:afterLines="240" w:after="576"/>
        <w:contextualSpacing/>
        <w:jc w:val="both"/>
        <w:rPr>
          <w:rFonts w:ascii="Arial" w:hAnsi="Arial" w:cs="Arial"/>
          <w:color w:val="000000" w:themeColor="text1"/>
          <w:sz w:val="20"/>
          <w:szCs w:val="20"/>
        </w:rPr>
      </w:pPr>
    </w:p>
    <w:p w14:paraId="77141E42" w14:textId="1244C960" w:rsidR="00FB6918" w:rsidRPr="00C2311B" w:rsidRDefault="00CD02EB" w:rsidP="009F761C">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 xml:space="preserve">Winter Night Shelter </w:t>
      </w:r>
    </w:p>
    <w:p w14:paraId="10009CFC" w14:textId="77777777" w:rsidR="00FB6918" w:rsidRPr="00C2311B" w:rsidRDefault="00FB6918" w:rsidP="009F761C">
      <w:pPr>
        <w:spacing w:afterLines="240" w:after="576"/>
        <w:contextualSpacing/>
        <w:jc w:val="both"/>
        <w:rPr>
          <w:rFonts w:ascii="Arial" w:hAnsi="Arial" w:cs="Arial"/>
          <w:color w:val="000000" w:themeColor="text1"/>
          <w:sz w:val="10"/>
          <w:szCs w:val="10"/>
        </w:rPr>
      </w:pPr>
    </w:p>
    <w:p w14:paraId="746CCAD4" w14:textId="61D971D5" w:rsidR="00FB6918" w:rsidRPr="00736E80" w:rsidRDefault="00EA5085" w:rsidP="009F761C">
      <w:pPr>
        <w:spacing w:afterLines="240" w:after="576"/>
        <w:contextualSpacing/>
        <w:jc w:val="both"/>
        <w:rPr>
          <w:rFonts w:ascii="Arial" w:hAnsi="Arial" w:cs="Arial"/>
          <w:bCs/>
          <w:color w:val="000000" w:themeColor="text1"/>
          <w:sz w:val="20"/>
          <w:szCs w:val="20"/>
        </w:rPr>
      </w:pPr>
      <w:r w:rsidRPr="00736E80">
        <w:rPr>
          <w:rFonts w:ascii="Arial" w:hAnsi="Arial" w:cs="Arial"/>
          <w:bCs/>
          <w:color w:val="000000" w:themeColor="text1"/>
          <w:sz w:val="20"/>
          <w:szCs w:val="20"/>
        </w:rPr>
        <w:t xml:space="preserve">The </w:t>
      </w:r>
      <w:r w:rsidR="00057BF0">
        <w:rPr>
          <w:rFonts w:ascii="Arial" w:hAnsi="Arial" w:cs="Arial"/>
          <w:bCs/>
          <w:color w:val="000000" w:themeColor="text1"/>
          <w:sz w:val="20"/>
          <w:szCs w:val="20"/>
        </w:rPr>
        <w:t>C</w:t>
      </w:r>
      <w:r w:rsidRPr="00736E80">
        <w:rPr>
          <w:rFonts w:ascii="Arial" w:hAnsi="Arial" w:cs="Arial"/>
          <w:bCs/>
          <w:color w:val="000000" w:themeColor="text1"/>
          <w:sz w:val="20"/>
          <w:szCs w:val="20"/>
        </w:rPr>
        <w:t>ovid</w:t>
      </w:r>
      <w:r w:rsidR="00057BF0">
        <w:rPr>
          <w:rFonts w:ascii="Arial" w:hAnsi="Arial" w:cs="Arial"/>
          <w:bCs/>
          <w:color w:val="000000" w:themeColor="text1"/>
          <w:sz w:val="20"/>
          <w:szCs w:val="20"/>
        </w:rPr>
        <w:t>-</w:t>
      </w:r>
      <w:r w:rsidRPr="00736E80">
        <w:rPr>
          <w:rFonts w:ascii="Arial" w:hAnsi="Arial" w:cs="Arial"/>
          <w:bCs/>
          <w:color w:val="000000" w:themeColor="text1"/>
          <w:sz w:val="20"/>
          <w:szCs w:val="20"/>
        </w:rPr>
        <w:t xml:space="preserve">19 pandemic has meant that the C4WS Winter Night Shelter has taken on </w:t>
      </w:r>
      <w:r w:rsidR="00736E80" w:rsidRPr="00736E80">
        <w:rPr>
          <w:rFonts w:ascii="Arial" w:hAnsi="Arial" w:cs="Arial"/>
          <w:bCs/>
          <w:color w:val="000000" w:themeColor="text1"/>
          <w:sz w:val="20"/>
          <w:szCs w:val="20"/>
        </w:rPr>
        <w:t>the same alternative form this year.</w:t>
      </w:r>
      <w:r w:rsidRPr="00736E80">
        <w:rPr>
          <w:rFonts w:ascii="Arial" w:hAnsi="Arial" w:cs="Arial"/>
          <w:bCs/>
          <w:color w:val="000000" w:themeColor="text1"/>
          <w:sz w:val="20"/>
          <w:szCs w:val="20"/>
        </w:rPr>
        <w:t xml:space="preserve">  Following Government advice and at the direction of Housing Justice revolving Night Shelters moving between churches and other venues on different nights of the week were </w:t>
      </w:r>
      <w:r w:rsidR="00736E80" w:rsidRPr="00736E80">
        <w:rPr>
          <w:rFonts w:ascii="Arial" w:hAnsi="Arial" w:cs="Arial"/>
          <w:bCs/>
          <w:color w:val="000000" w:themeColor="text1"/>
          <w:sz w:val="20"/>
          <w:szCs w:val="20"/>
        </w:rPr>
        <w:t xml:space="preserve">once again </w:t>
      </w:r>
      <w:r w:rsidRPr="00736E80">
        <w:rPr>
          <w:rFonts w:ascii="Arial" w:hAnsi="Arial" w:cs="Arial"/>
          <w:bCs/>
          <w:color w:val="000000" w:themeColor="text1"/>
          <w:sz w:val="20"/>
          <w:szCs w:val="20"/>
        </w:rPr>
        <w:t xml:space="preserve">no longer able to take place.  </w:t>
      </w:r>
      <w:r w:rsidR="00736E80" w:rsidRPr="00736E80">
        <w:rPr>
          <w:rFonts w:ascii="Arial" w:hAnsi="Arial" w:cs="Arial"/>
          <w:bCs/>
          <w:color w:val="000000" w:themeColor="text1"/>
          <w:sz w:val="20"/>
          <w:szCs w:val="20"/>
        </w:rPr>
        <w:t>T</w:t>
      </w:r>
      <w:r w:rsidRPr="00736E80">
        <w:rPr>
          <w:rFonts w:ascii="Arial" w:hAnsi="Arial" w:cs="Arial"/>
          <w:bCs/>
          <w:color w:val="000000" w:themeColor="text1"/>
          <w:sz w:val="20"/>
          <w:szCs w:val="20"/>
        </w:rPr>
        <w:t xml:space="preserve">he Shelter has </w:t>
      </w:r>
      <w:r w:rsidR="00736E80" w:rsidRPr="00736E80">
        <w:rPr>
          <w:rFonts w:ascii="Arial" w:hAnsi="Arial" w:cs="Arial"/>
          <w:bCs/>
          <w:color w:val="000000" w:themeColor="text1"/>
          <w:sz w:val="20"/>
          <w:szCs w:val="20"/>
        </w:rPr>
        <w:t xml:space="preserve">once again </w:t>
      </w:r>
      <w:r w:rsidRPr="00736E80">
        <w:rPr>
          <w:rFonts w:ascii="Arial" w:hAnsi="Arial" w:cs="Arial"/>
          <w:bCs/>
          <w:color w:val="000000" w:themeColor="text1"/>
          <w:sz w:val="20"/>
          <w:szCs w:val="20"/>
        </w:rPr>
        <w:t xml:space="preserve">been operating from a single venue in the County Hotel, just off Tavistock Square.  The pandemic has entailed </w:t>
      </w:r>
      <w:proofErr w:type="gramStart"/>
      <w:r w:rsidRPr="00736E80">
        <w:rPr>
          <w:rFonts w:ascii="Arial" w:hAnsi="Arial" w:cs="Arial"/>
          <w:bCs/>
          <w:color w:val="000000" w:themeColor="text1"/>
          <w:sz w:val="20"/>
          <w:szCs w:val="20"/>
        </w:rPr>
        <w:t>that volunteers</w:t>
      </w:r>
      <w:proofErr w:type="gramEnd"/>
      <w:r w:rsidRPr="00736E80">
        <w:rPr>
          <w:rFonts w:ascii="Arial" w:hAnsi="Arial" w:cs="Arial"/>
          <w:bCs/>
          <w:color w:val="000000" w:themeColor="text1"/>
          <w:sz w:val="20"/>
          <w:szCs w:val="20"/>
        </w:rPr>
        <w:t xml:space="preserve"> have been fewer in number than previous years, and there has been a greater reliance on the listing of floating volunteers.  Emmanuel has continued our involvement through cooking</w:t>
      </w:r>
      <w:r w:rsidR="003846E5" w:rsidRPr="00736E80">
        <w:rPr>
          <w:rFonts w:ascii="Arial" w:hAnsi="Arial" w:cs="Arial"/>
          <w:bCs/>
          <w:color w:val="000000" w:themeColor="text1"/>
          <w:sz w:val="20"/>
          <w:szCs w:val="20"/>
        </w:rPr>
        <w:t xml:space="preserve"> and delivering a hot evening meal every Tuesday night during the first part of the Shelter season.  Many thanks to Nadia Ouled-</w:t>
      </w:r>
      <w:proofErr w:type="spellStart"/>
      <w:r w:rsidR="003846E5" w:rsidRPr="00736E80">
        <w:rPr>
          <w:rFonts w:ascii="Arial" w:hAnsi="Arial" w:cs="Arial"/>
          <w:bCs/>
          <w:color w:val="000000" w:themeColor="text1"/>
          <w:sz w:val="20"/>
          <w:szCs w:val="20"/>
        </w:rPr>
        <w:t>Zaoui</w:t>
      </w:r>
      <w:proofErr w:type="spellEnd"/>
      <w:r w:rsidR="003846E5" w:rsidRPr="00736E80">
        <w:rPr>
          <w:rFonts w:ascii="Arial" w:hAnsi="Arial" w:cs="Arial"/>
          <w:bCs/>
          <w:color w:val="000000" w:themeColor="text1"/>
          <w:sz w:val="20"/>
          <w:szCs w:val="20"/>
        </w:rPr>
        <w:t xml:space="preserve"> for all that she has done to coordinate this on our behalf</w:t>
      </w:r>
      <w:r w:rsidR="002C47B1">
        <w:rPr>
          <w:rFonts w:ascii="Arial" w:hAnsi="Arial" w:cs="Arial"/>
          <w:bCs/>
          <w:color w:val="000000" w:themeColor="text1"/>
          <w:sz w:val="20"/>
          <w:szCs w:val="20"/>
        </w:rPr>
        <w:t xml:space="preserve"> and to all our volunteers.</w:t>
      </w:r>
    </w:p>
    <w:p w14:paraId="0BC5337A" w14:textId="77777777" w:rsidR="00FB6918" w:rsidRPr="00C2311B" w:rsidRDefault="00FB6918" w:rsidP="009F761C">
      <w:pPr>
        <w:spacing w:afterLines="240" w:after="576"/>
        <w:contextualSpacing/>
        <w:jc w:val="both"/>
        <w:rPr>
          <w:rFonts w:ascii="Arial" w:hAnsi="Arial" w:cs="Arial"/>
          <w:bCs/>
          <w:color w:val="000000" w:themeColor="text1"/>
          <w:sz w:val="20"/>
          <w:szCs w:val="20"/>
        </w:rPr>
      </w:pPr>
    </w:p>
    <w:p w14:paraId="3FAFB06D" w14:textId="772E0A9D" w:rsidR="00FB6918" w:rsidRPr="00C2311B" w:rsidRDefault="00CD02EB" w:rsidP="009F761C">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The Living Wage</w:t>
      </w:r>
    </w:p>
    <w:p w14:paraId="4D0EFA54" w14:textId="77777777" w:rsidR="00FB6918" w:rsidRPr="00C2311B" w:rsidRDefault="00FB6918" w:rsidP="009F761C">
      <w:pPr>
        <w:spacing w:afterLines="240" w:after="576"/>
        <w:contextualSpacing/>
        <w:jc w:val="both"/>
        <w:rPr>
          <w:rFonts w:ascii="Arial" w:hAnsi="Arial" w:cs="Arial"/>
          <w:color w:val="000000" w:themeColor="text1"/>
          <w:sz w:val="10"/>
          <w:szCs w:val="10"/>
        </w:rPr>
      </w:pPr>
    </w:p>
    <w:p w14:paraId="7567967A" w14:textId="5D78583E" w:rsidR="00FB6918" w:rsidRPr="004536F3" w:rsidRDefault="00CD02EB" w:rsidP="009F761C">
      <w:pPr>
        <w:spacing w:afterLines="240" w:after="576"/>
        <w:contextualSpacing/>
        <w:jc w:val="both"/>
        <w:rPr>
          <w:rFonts w:ascii="Arial" w:hAnsi="Arial" w:cs="Arial"/>
          <w:color w:val="000000" w:themeColor="text1"/>
          <w:sz w:val="20"/>
          <w:szCs w:val="20"/>
        </w:rPr>
      </w:pPr>
      <w:r w:rsidRPr="004536F3">
        <w:rPr>
          <w:rFonts w:ascii="Arial" w:hAnsi="Arial" w:cs="Arial"/>
          <w:color w:val="000000" w:themeColor="text1"/>
          <w:sz w:val="20"/>
          <w:szCs w:val="20"/>
        </w:rPr>
        <w:t xml:space="preserve">In line with our commitment to all who work for Emmanuel Church being paid at least the London living wage, we </w:t>
      </w:r>
      <w:r w:rsidR="004536F3" w:rsidRPr="004536F3">
        <w:rPr>
          <w:rFonts w:ascii="Arial" w:hAnsi="Arial" w:cs="Arial"/>
          <w:color w:val="000000" w:themeColor="text1"/>
          <w:sz w:val="20"/>
          <w:szCs w:val="20"/>
        </w:rPr>
        <w:t xml:space="preserve">continued to </w:t>
      </w:r>
      <w:r w:rsidRPr="004536F3">
        <w:rPr>
          <w:rFonts w:ascii="Arial" w:hAnsi="Arial" w:cs="Arial"/>
          <w:color w:val="000000" w:themeColor="text1"/>
          <w:sz w:val="20"/>
          <w:szCs w:val="20"/>
        </w:rPr>
        <w:t>engage</w:t>
      </w:r>
      <w:r w:rsidR="004536F3" w:rsidRPr="004536F3">
        <w:rPr>
          <w:rFonts w:ascii="Arial" w:hAnsi="Arial" w:cs="Arial"/>
          <w:color w:val="000000" w:themeColor="text1"/>
          <w:sz w:val="20"/>
          <w:szCs w:val="20"/>
        </w:rPr>
        <w:t xml:space="preserve"> </w:t>
      </w:r>
      <w:r w:rsidRPr="004536F3">
        <w:rPr>
          <w:rFonts w:ascii="Arial" w:hAnsi="Arial" w:cs="Arial"/>
          <w:color w:val="000000" w:themeColor="text1"/>
          <w:sz w:val="20"/>
          <w:szCs w:val="20"/>
        </w:rPr>
        <w:t xml:space="preserve">the services of </w:t>
      </w:r>
      <w:r w:rsidR="004536F3" w:rsidRPr="004536F3">
        <w:rPr>
          <w:rFonts w:ascii="Arial" w:hAnsi="Arial" w:cs="Arial"/>
          <w:color w:val="000000" w:themeColor="text1"/>
          <w:sz w:val="20"/>
          <w:szCs w:val="20"/>
        </w:rPr>
        <w:t>Ben and Dan</w:t>
      </w:r>
      <w:r w:rsidRPr="004536F3">
        <w:rPr>
          <w:rFonts w:ascii="Arial" w:hAnsi="Arial" w:cs="Arial"/>
          <w:color w:val="000000" w:themeColor="text1"/>
          <w:sz w:val="20"/>
          <w:szCs w:val="20"/>
        </w:rPr>
        <w:t xml:space="preserve"> in cleaning the community space</w:t>
      </w:r>
      <w:r w:rsidR="003846E5" w:rsidRPr="004536F3">
        <w:rPr>
          <w:rFonts w:ascii="Arial" w:hAnsi="Arial" w:cs="Arial"/>
          <w:color w:val="000000" w:themeColor="text1"/>
          <w:sz w:val="20"/>
          <w:szCs w:val="20"/>
        </w:rPr>
        <w:t xml:space="preserve"> up </w:t>
      </w:r>
      <w:r w:rsidR="004536F3" w:rsidRPr="004536F3">
        <w:rPr>
          <w:rFonts w:ascii="Arial" w:hAnsi="Arial" w:cs="Arial"/>
          <w:color w:val="000000" w:themeColor="text1"/>
          <w:sz w:val="20"/>
          <w:szCs w:val="20"/>
        </w:rPr>
        <w:t>who pay their staff the London living wage.</w:t>
      </w:r>
    </w:p>
    <w:p w14:paraId="2BF8F7BC" w14:textId="77777777" w:rsidR="00FB6918" w:rsidRPr="001160D0" w:rsidRDefault="00FB6918" w:rsidP="009F761C">
      <w:pPr>
        <w:spacing w:afterLines="240" w:after="576"/>
        <w:contextualSpacing/>
        <w:jc w:val="both"/>
        <w:rPr>
          <w:rFonts w:ascii="Arial" w:hAnsi="Arial" w:cs="Arial"/>
          <w:color w:val="FF0000"/>
          <w:sz w:val="20"/>
          <w:szCs w:val="20"/>
        </w:rPr>
      </w:pPr>
    </w:p>
    <w:p w14:paraId="56BDE447" w14:textId="6DEFCC1C" w:rsidR="00FB6918" w:rsidRPr="00C2311B" w:rsidRDefault="00CD02EB" w:rsidP="009F761C">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 xml:space="preserve">Children’s Work </w:t>
      </w:r>
    </w:p>
    <w:p w14:paraId="61394A99" w14:textId="77777777" w:rsidR="00C2311B" w:rsidRPr="00C2311B" w:rsidRDefault="00C2311B" w:rsidP="009F761C">
      <w:pPr>
        <w:spacing w:afterLines="240" w:after="576"/>
        <w:contextualSpacing/>
        <w:jc w:val="both"/>
        <w:rPr>
          <w:rFonts w:ascii="Arial" w:hAnsi="Arial" w:cs="Arial"/>
          <w:color w:val="000000" w:themeColor="text1"/>
          <w:sz w:val="10"/>
          <w:szCs w:val="10"/>
        </w:rPr>
      </w:pPr>
    </w:p>
    <w:p w14:paraId="16812038" w14:textId="0F34481F" w:rsidR="0048138D" w:rsidRPr="004536F3" w:rsidRDefault="004536F3" w:rsidP="009F761C">
      <w:pPr>
        <w:spacing w:afterLines="240" w:after="576"/>
        <w:contextualSpacing/>
        <w:jc w:val="both"/>
        <w:rPr>
          <w:rFonts w:ascii="Arial" w:hAnsi="Arial" w:cs="Arial"/>
          <w:color w:val="000000" w:themeColor="text1"/>
          <w:sz w:val="20"/>
          <w:szCs w:val="20"/>
        </w:rPr>
      </w:pPr>
      <w:r w:rsidRPr="004536F3">
        <w:rPr>
          <w:rFonts w:ascii="Arial" w:hAnsi="Arial" w:cs="Arial"/>
          <w:color w:val="000000" w:themeColor="text1"/>
          <w:sz w:val="20"/>
          <w:szCs w:val="20"/>
        </w:rPr>
        <w:t>Lockdowns permitting, w</w:t>
      </w:r>
      <w:r w:rsidR="00CD02EB" w:rsidRPr="004536F3">
        <w:rPr>
          <w:rFonts w:ascii="Arial" w:hAnsi="Arial" w:cs="Arial"/>
          <w:color w:val="000000" w:themeColor="text1"/>
          <w:sz w:val="20"/>
          <w:szCs w:val="20"/>
        </w:rPr>
        <w:t xml:space="preserve">e continued our central work with children not only at our 9.15 am Joyful Noise Eucharist but in our Sunday School in term during the 10.30 am Sung Eucharist. </w:t>
      </w:r>
      <w:r w:rsidR="003846E5" w:rsidRPr="004536F3">
        <w:rPr>
          <w:rFonts w:ascii="Arial" w:hAnsi="Arial" w:cs="Arial"/>
          <w:color w:val="000000" w:themeColor="text1"/>
          <w:sz w:val="20"/>
          <w:szCs w:val="20"/>
        </w:rPr>
        <w:t xml:space="preserve">We are most grateful </w:t>
      </w:r>
      <w:r w:rsidRPr="004536F3">
        <w:rPr>
          <w:rFonts w:ascii="Arial" w:hAnsi="Arial" w:cs="Arial"/>
          <w:color w:val="000000" w:themeColor="text1"/>
          <w:sz w:val="20"/>
          <w:szCs w:val="20"/>
        </w:rPr>
        <w:t>Claire Hammett for all her hard work in coordinating the Sunday School</w:t>
      </w:r>
      <w:r>
        <w:rPr>
          <w:rFonts w:ascii="Arial" w:hAnsi="Arial" w:cs="Arial"/>
          <w:color w:val="000000" w:themeColor="text1"/>
          <w:sz w:val="20"/>
          <w:szCs w:val="20"/>
        </w:rPr>
        <w:t xml:space="preserve">.  It was lovely to hold two Sunday afternoon children’s workshops in the style of Messy Church – an Eve of All Hallows Workshop (celebrating the Christian Halloween) and a St Nicholas-tide Workshop at which </w:t>
      </w:r>
      <w:proofErr w:type="spellStart"/>
      <w:r>
        <w:rPr>
          <w:rFonts w:ascii="Arial" w:hAnsi="Arial" w:cs="Arial"/>
          <w:color w:val="000000" w:themeColor="text1"/>
          <w:sz w:val="20"/>
          <w:szCs w:val="20"/>
        </w:rPr>
        <w:t>Kisa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Nicodemo</w:t>
      </w:r>
      <w:proofErr w:type="spellEnd"/>
      <w:r>
        <w:rPr>
          <w:rFonts w:ascii="Arial" w:hAnsi="Arial" w:cs="Arial"/>
          <w:color w:val="000000" w:themeColor="text1"/>
          <w:sz w:val="20"/>
          <w:szCs w:val="20"/>
        </w:rPr>
        <w:t xml:space="preserve"> was elected and enthroned as Child Bishop for the year.  Many thanks to Mother Helen and Claire for all their hard work on these</w:t>
      </w:r>
      <w:r w:rsidR="002C47B1">
        <w:rPr>
          <w:rFonts w:ascii="Arial" w:hAnsi="Arial" w:cs="Arial"/>
          <w:color w:val="000000" w:themeColor="text1"/>
          <w:sz w:val="20"/>
          <w:szCs w:val="20"/>
        </w:rPr>
        <w:t xml:space="preserve"> greatly appreciated events.</w:t>
      </w:r>
    </w:p>
    <w:p w14:paraId="7641426E" w14:textId="77777777" w:rsidR="0048138D" w:rsidRPr="00C2311B" w:rsidRDefault="0048138D" w:rsidP="009F761C">
      <w:pPr>
        <w:spacing w:afterLines="240" w:after="576"/>
        <w:contextualSpacing/>
        <w:jc w:val="both"/>
        <w:rPr>
          <w:rFonts w:ascii="Arial" w:hAnsi="Arial" w:cs="Arial"/>
          <w:color w:val="000000" w:themeColor="text1"/>
          <w:sz w:val="20"/>
          <w:szCs w:val="20"/>
        </w:rPr>
      </w:pPr>
    </w:p>
    <w:p w14:paraId="3D0A8C93" w14:textId="77777777" w:rsidR="005B35BD" w:rsidRDefault="005B35BD" w:rsidP="009F761C">
      <w:pPr>
        <w:spacing w:afterLines="240" w:after="576"/>
        <w:contextualSpacing/>
        <w:jc w:val="both"/>
        <w:rPr>
          <w:rFonts w:ascii="Arial" w:hAnsi="Arial" w:cs="Arial"/>
          <w:b/>
          <w:bCs/>
          <w:color w:val="000000" w:themeColor="text1"/>
        </w:rPr>
      </w:pPr>
    </w:p>
    <w:p w14:paraId="0D76C86E" w14:textId="33CC3B45" w:rsidR="0048138D" w:rsidRPr="00C2311B" w:rsidRDefault="00CD02EB" w:rsidP="009F761C">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lastRenderedPageBreak/>
        <w:t xml:space="preserve">Work with our older members </w:t>
      </w:r>
    </w:p>
    <w:p w14:paraId="46602C91" w14:textId="77777777" w:rsidR="0048138D" w:rsidRPr="00C2311B" w:rsidRDefault="0048138D" w:rsidP="009F761C">
      <w:pPr>
        <w:spacing w:afterLines="240" w:after="576"/>
        <w:contextualSpacing/>
        <w:jc w:val="both"/>
        <w:rPr>
          <w:rFonts w:ascii="Arial" w:hAnsi="Arial" w:cs="Arial"/>
          <w:color w:val="000000" w:themeColor="text1"/>
          <w:sz w:val="10"/>
          <w:szCs w:val="10"/>
        </w:rPr>
      </w:pPr>
    </w:p>
    <w:p w14:paraId="53C8CC1D" w14:textId="63BF7619" w:rsidR="0048138D" w:rsidRPr="004536F3" w:rsidRDefault="00CD02EB" w:rsidP="009F761C">
      <w:pPr>
        <w:spacing w:afterLines="240" w:after="576"/>
        <w:contextualSpacing/>
        <w:jc w:val="both"/>
        <w:rPr>
          <w:rFonts w:ascii="Arial" w:hAnsi="Arial" w:cs="Arial"/>
          <w:color w:val="000000" w:themeColor="text1"/>
          <w:sz w:val="20"/>
          <w:szCs w:val="20"/>
        </w:rPr>
      </w:pPr>
      <w:r w:rsidRPr="004536F3">
        <w:rPr>
          <w:rFonts w:ascii="Arial" w:hAnsi="Arial" w:cs="Arial"/>
          <w:color w:val="000000" w:themeColor="text1"/>
          <w:sz w:val="20"/>
          <w:szCs w:val="20"/>
        </w:rPr>
        <w:t xml:space="preserve">In a parish so full of young life it is important that we remember our older and senior members who are much valued members of our parish family. Our monthly Fellowship lunch on the first Wednesday of each month </w:t>
      </w:r>
      <w:r w:rsidR="003846E5" w:rsidRPr="004536F3">
        <w:rPr>
          <w:rFonts w:ascii="Arial" w:hAnsi="Arial" w:cs="Arial"/>
          <w:color w:val="000000" w:themeColor="text1"/>
          <w:sz w:val="20"/>
          <w:szCs w:val="20"/>
        </w:rPr>
        <w:t xml:space="preserve">resumed as soon as it </w:t>
      </w:r>
      <w:r w:rsidR="004536F3" w:rsidRPr="004536F3">
        <w:rPr>
          <w:rFonts w:ascii="Arial" w:hAnsi="Arial" w:cs="Arial"/>
          <w:color w:val="000000" w:themeColor="text1"/>
          <w:sz w:val="20"/>
          <w:szCs w:val="20"/>
        </w:rPr>
        <w:t>w</w:t>
      </w:r>
      <w:r w:rsidR="002C47B1">
        <w:rPr>
          <w:rFonts w:ascii="Arial" w:hAnsi="Arial" w:cs="Arial"/>
          <w:color w:val="000000" w:themeColor="text1"/>
          <w:sz w:val="20"/>
          <w:szCs w:val="20"/>
        </w:rPr>
        <w:t>a</w:t>
      </w:r>
      <w:r w:rsidR="003846E5" w:rsidRPr="004536F3">
        <w:rPr>
          <w:rFonts w:ascii="Arial" w:hAnsi="Arial" w:cs="Arial"/>
          <w:color w:val="000000" w:themeColor="text1"/>
          <w:sz w:val="20"/>
          <w:szCs w:val="20"/>
        </w:rPr>
        <w:t>s safe to do so following the Government’s Roadmap to Recovery</w:t>
      </w:r>
      <w:r w:rsidRPr="004536F3">
        <w:rPr>
          <w:rFonts w:ascii="Arial" w:hAnsi="Arial" w:cs="Arial"/>
          <w:color w:val="000000" w:themeColor="text1"/>
          <w:sz w:val="20"/>
          <w:szCs w:val="20"/>
        </w:rPr>
        <w:t xml:space="preserve">. Many thanks to Diana </w:t>
      </w:r>
      <w:proofErr w:type="spellStart"/>
      <w:r w:rsidRPr="004536F3">
        <w:rPr>
          <w:rFonts w:ascii="Arial" w:hAnsi="Arial" w:cs="Arial"/>
          <w:color w:val="000000" w:themeColor="text1"/>
          <w:sz w:val="20"/>
          <w:szCs w:val="20"/>
        </w:rPr>
        <w:t>Malzer</w:t>
      </w:r>
      <w:proofErr w:type="spellEnd"/>
      <w:r w:rsidRPr="004536F3">
        <w:rPr>
          <w:rFonts w:ascii="Arial" w:hAnsi="Arial" w:cs="Arial"/>
          <w:color w:val="000000" w:themeColor="text1"/>
          <w:sz w:val="20"/>
          <w:szCs w:val="20"/>
        </w:rPr>
        <w:t xml:space="preserve"> who coordinates the catering for and </w:t>
      </w:r>
      <w:r w:rsidR="0048138D" w:rsidRPr="004536F3">
        <w:rPr>
          <w:rFonts w:ascii="Arial" w:hAnsi="Arial" w:cs="Arial"/>
          <w:color w:val="000000" w:themeColor="text1"/>
          <w:sz w:val="20"/>
          <w:szCs w:val="20"/>
        </w:rPr>
        <w:t>c</w:t>
      </w:r>
      <w:r w:rsidRPr="004536F3">
        <w:rPr>
          <w:rFonts w:ascii="Arial" w:hAnsi="Arial" w:cs="Arial"/>
          <w:color w:val="000000" w:themeColor="text1"/>
          <w:sz w:val="20"/>
          <w:szCs w:val="20"/>
        </w:rPr>
        <w:t xml:space="preserve">ommunication with this wonderful group of people. </w:t>
      </w:r>
    </w:p>
    <w:p w14:paraId="3A499C31" w14:textId="77777777" w:rsidR="0048138D" w:rsidRPr="00C2311B" w:rsidRDefault="0048138D" w:rsidP="009F761C">
      <w:pPr>
        <w:spacing w:afterLines="240" w:after="576"/>
        <w:contextualSpacing/>
        <w:jc w:val="both"/>
        <w:rPr>
          <w:rFonts w:ascii="Arial" w:hAnsi="Arial" w:cs="Arial"/>
          <w:color w:val="000000" w:themeColor="text1"/>
          <w:sz w:val="20"/>
          <w:szCs w:val="20"/>
        </w:rPr>
      </w:pPr>
    </w:p>
    <w:p w14:paraId="2F154D08" w14:textId="3CD4019B" w:rsidR="0048138D" w:rsidRPr="00C2311B" w:rsidRDefault="00CD02EB" w:rsidP="009F761C">
      <w:pPr>
        <w:spacing w:afterLines="240" w:after="576"/>
        <w:contextualSpacing/>
        <w:jc w:val="both"/>
        <w:rPr>
          <w:rFonts w:ascii="Arial" w:hAnsi="Arial" w:cs="Arial"/>
          <w:b/>
          <w:bCs/>
          <w:color w:val="000000" w:themeColor="text1"/>
        </w:rPr>
      </w:pPr>
      <w:r w:rsidRPr="00C2311B">
        <w:rPr>
          <w:rFonts w:ascii="Arial" w:hAnsi="Arial" w:cs="Arial"/>
          <w:b/>
          <w:bCs/>
          <w:color w:val="000000" w:themeColor="text1"/>
        </w:rPr>
        <w:t xml:space="preserve">Safeguarding </w:t>
      </w:r>
    </w:p>
    <w:p w14:paraId="29C0C082" w14:textId="77777777" w:rsidR="0048138D" w:rsidRPr="00C2311B" w:rsidRDefault="0048138D" w:rsidP="009F761C">
      <w:pPr>
        <w:spacing w:afterLines="240" w:after="576"/>
        <w:contextualSpacing/>
        <w:jc w:val="both"/>
        <w:rPr>
          <w:rFonts w:ascii="Arial" w:hAnsi="Arial" w:cs="Arial"/>
          <w:color w:val="000000" w:themeColor="text1"/>
          <w:sz w:val="10"/>
          <w:szCs w:val="10"/>
        </w:rPr>
      </w:pPr>
    </w:p>
    <w:p w14:paraId="08F0EA81" w14:textId="77777777" w:rsidR="002C47B1" w:rsidRDefault="00CD02EB" w:rsidP="002C47B1">
      <w:pPr>
        <w:spacing w:afterLines="240" w:after="576"/>
        <w:contextualSpacing/>
        <w:jc w:val="both"/>
        <w:rPr>
          <w:rFonts w:ascii="Arial" w:hAnsi="Arial" w:cs="Arial"/>
          <w:color w:val="000000" w:themeColor="text1"/>
          <w:sz w:val="20"/>
          <w:szCs w:val="20"/>
        </w:rPr>
      </w:pPr>
      <w:r w:rsidRPr="004536F3">
        <w:rPr>
          <w:rFonts w:ascii="Arial" w:hAnsi="Arial" w:cs="Arial"/>
          <w:color w:val="000000" w:themeColor="text1"/>
          <w:sz w:val="20"/>
          <w:szCs w:val="20"/>
        </w:rPr>
        <w:t xml:space="preserve">Mother Annette </w:t>
      </w:r>
      <w:proofErr w:type="spellStart"/>
      <w:r w:rsidRPr="004536F3">
        <w:rPr>
          <w:rFonts w:ascii="Arial" w:hAnsi="Arial" w:cs="Arial"/>
          <w:color w:val="000000" w:themeColor="text1"/>
          <w:sz w:val="20"/>
          <w:szCs w:val="20"/>
        </w:rPr>
        <w:t>Fritze</w:t>
      </w:r>
      <w:proofErr w:type="spellEnd"/>
      <w:r w:rsidRPr="004536F3">
        <w:rPr>
          <w:rFonts w:ascii="Arial" w:hAnsi="Arial" w:cs="Arial"/>
          <w:color w:val="000000" w:themeColor="text1"/>
          <w:sz w:val="20"/>
          <w:szCs w:val="20"/>
        </w:rPr>
        <w:t xml:space="preserve">-Shanks served as Safeguarding Officer throughout the year and Casey Hammett served as Children’s Champion. All relevant DBS checks </w:t>
      </w:r>
      <w:r w:rsidR="00482A37" w:rsidRPr="004536F3">
        <w:rPr>
          <w:rFonts w:ascii="Arial" w:hAnsi="Arial" w:cs="Arial"/>
          <w:color w:val="000000" w:themeColor="text1"/>
          <w:sz w:val="20"/>
          <w:szCs w:val="20"/>
        </w:rPr>
        <w:t xml:space="preserve">and training </w:t>
      </w:r>
      <w:r w:rsidRPr="004536F3">
        <w:rPr>
          <w:rFonts w:ascii="Arial" w:hAnsi="Arial" w:cs="Arial"/>
          <w:color w:val="000000" w:themeColor="text1"/>
          <w:sz w:val="20"/>
          <w:szCs w:val="20"/>
        </w:rPr>
        <w:t xml:space="preserve">were </w:t>
      </w:r>
      <w:r w:rsidR="009712F9" w:rsidRPr="004536F3">
        <w:rPr>
          <w:rFonts w:ascii="Arial" w:hAnsi="Arial" w:cs="Arial"/>
          <w:color w:val="000000" w:themeColor="text1"/>
          <w:sz w:val="20"/>
          <w:szCs w:val="20"/>
        </w:rPr>
        <w:t>undertaken,</w:t>
      </w:r>
      <w:r w:rsidR="00482A37" w:rsidRPr="004536F3">
        <w:rPr>
          <w:rFonts w:ascii="Arial" w:hAnsi="Arial" w:cs="Arial"/>
          <w:color w:val="000000" w:themeColor="text1"/>
          <w:sz w:val="20"/>
          <w:szCs w:val="20"/>
        </w:rPr>
        <w:t xml:space="preserve"> </w:t>
      </w:r>
      <w:r w:rsidRPr="004536F3">
        <w:rPr>
          <w:rFonts w:ascii="Arial" w:hAnsi="Arial" w:cs="Arial"/>
          <w:color w:val="000000" w:themeColor="text1"/>
          <w:sz w:val="20"/>
          <w:szCs w:val="20"/>
        </w:rPr>
        <w:t xml:space="preserve">and the annual Safeguarding Audit </w:t>
      </w:r>
      <w:r w:rsidR="00482A37" w:rsidRPr="004536F3">
        <w:rPr>
          <w:rFonts w:ascii="Arial" w:hAnsi="Arial" w:cs="Arial"/>
          <w:color w:val="000000" w:themeColor="text1"/>
          <w:sz w:val="20"/>
          <w:szCs w:val="20"/>
        </w:rPr>
        <w:t xml:space="preserve">was </w:t>
      </w:r>
      <w:r w:rsidRPr="004536F3">
        <w:rPr>
          <w:rFonts w:ascii="Arial" w:hAnsi="Arial" w:cs="Arial"/>
          <w:color w:val="000000" w:themeColor="text1"/>
          <w:sz w:val="20"/>
          <w:szCs w:val="20"/>
        </w:rPr>
        <w:t xml:space="preserve">carried out. </w:t>
      </w:r>
    </w:p>
    <w:p w14:paraId="2CEDD344" w14:textId="77777777" w:rsidR="002C47B1" w:rsidRDefault="002C47B1" w:rsidP="002C47B1">
      <w:pPr>
        <w:spacing w:afterLines="240" w:after="576"/>
        <w:contextualSpacing/>
        <w:jc w:val="both"/>
        <w:rPr>
          <w:rFonts w:ascii="Arial" w:hAnsi="Arial" w:cs="Arial"/>
          <w:color w:val="000000" w:themeColor="text1"/>
          <w:sz w:val="20"/>
          <w:szCs w:val="20"/>
        </w:rPr>
      </w:pPr>
    </w:p>
    <w:p w14:paraId="5F47BBFF" w14:textId="77777777" w:rsidR="002C47B1" w:rsidRPr="005B35BD" w:rsidRDefault="00CD02EB" w:rsidP="005B35BD">
      <w:pPr>
        <w:contextualSpacing/>
        <w:jc w:val="both"/>
        <w:rPr>
          <w:rFonts w:ascii="Arial" w:hAnsi="Arial" w:cs="Arial"/>
          <w:b/>
          <w:bCs/>
        </w:rPr>
      </w:pPr>
      <w:r w:rsidRPr="005B35BD">
        <w:rPr>
          <w:rFonts w:ascii="Arial" w:hAnsi="Arial" w:cs="Arial"/>
          <w:b/>
          <w:bCs/>
        </w:rPr>
        <w:t>Financial Revie</w:t>
      </w:r>
      <w:r w:rsidR="008A2E99" w:rsidRPr="005B35BD">
        <w:rPr>
          <w:rFonts w:ascii="Arial" w:hAnsi="Arial" w:cs="Arial"/>
          <w:b/>
          <w:bCs/>
        </w:rPr>
        <w:t>w</w:t>
      </w:r>
    </w:p>
    <w:p w14:paraId="5A1F207C" w14:textId="77777777" w:rsidR="002C47B1" w:rsidRPr="005B35BD" w:rsidRDefault="002C47B1" w:rsidP="005B35BD">
      <w:pPr>
        <w:contextualSpacing/>
        <w:jc w:val="both"/>
        <w:rPr>
          <w:rFonts w:ascii="Arial" w:hAnsi="Arial" w:cs="Arial"/>
        </w:rPr>
      </w:pPr>
    </w:p>
    <w:p w14:paraId="74D8F211" w14:textId="1D7276EB" w:rsidR="008A2E99" w:rsidRPr="00832481" w:rsidRDefault="00CD02EB" w:rsidP="005B35BD">
      <w:pPr>
        <w:contextualSpacing/>
        <w:jc w:val="both"/>
        <w:rPr>
          <w:rFonts w:ascii="Arial" w:hAnsi="Arial" w:cs="Arial"/>
          <w:i/>
          <w:iCs/>
          <w:sz w:val="20"/>
          <w:szCs w:val="20"/>
        </w:rPr>
      </w:pPr>
      <w:r w:rsidRPr="00832481">
        <w:rPr>
          <w:rFonts w:ascii="Arial" w:hAnsi="Arial" w:cs="Arial"/>
          <w:sz w:val="20"/>
          <w:szCs w:val="20"/>
        </w:rPr>
        <w:t xml:space="preserve">Our total income for the year was </w:t>
      </w:r>
      <w:r w:rsidR="002A6F63" w:rsidRPr="00832481">
        <w:rPr>
          <w:rFonts w:ascii="Arial" w:hAnsi="Arial" w:cs="Arial"/>
          <w:sz w:val="20"/>
          <w:szCs w:val="20"/>
        </w:rPr>
        <w:t>£</w:t>
      </w:r>
      <w:r w:rsidR="001160D0" w:rsidRPr="00832481">
        <w:rPr>
          <w:rFonts w:ascii="Arial" w:hAnsi="Arial" w:cs="Arial"/>
          <w:sz w:val="20"/>
          <w:szCs w:val="20"/>
        </w:rPr>
        <w:t>11</w:t>
      </w:r>
      <w:r w:rsidR="00E964C1">
        <w:rPr>
          <w:rFonts w:ascii="Arial" w:hAnsi="Arial" w:cs="Arial"/>
          <w:sz w:val="20"/>
          <w:szCs w:val="20"/>
        </w:rPr>
        <w:t>5</w:t>
      </w:r>
      <w:r w:rsidR="001160D0" w:rsidRPr="00832481">
        <w:rPr>
          <w:rFonts w:ascii="Arial" w:hAnsi="Arial" w:cs="Arial"/>
          <w:sz w:val="20"/>
          <w:szCs w:val="20"/>
        </w:rPr>
        <w:t>,</w:t>
      </w:r>
      <w:r w:rsidR="00E964C1">
        <w:rPr>
          <w:rFonts w:ascii="Arial" w:hAnsi="Arial" w:cs="Arial"/>
          <w:sz w:val="20"/>
          <w:szCs w:val="20"/>
        </w:rPr>
        <w:t>253</w:t>
      </w:r>
      <w:r w:rsidR="000C20B6" w:rsidRPr="00832481">
        <w:rPr>
          <w:rFonts w:ascii="Arial" w:hAnsi="Arial" w:cs="Arial"/>
          <w:i/>
          <w:sz w:val="20"/>
          <w:szCs w:val="20"/>
        </w:rPr>
        <w:t xml:space="preserve"> </w:t>
      </w:r>
      <w:r w:rsidRPr="00832481">
        <w:rPr>
          <w:rFonts w:ascii="Arial" w:hAnsi="Arial" w:cs="Arial"/>
          <w:i/>
          <w:sz w:val="20"/>
          <w:szCs w:val="20"/>
        </w:rPr>
        <w:t>(20</w:t>
      </w:r>
      <w:r w:rsidR="001160D0" w:rsidRPr="00832481">
        <w:rPr>
          <w:rFonts w:ascii="Arial" w:hAnsi="Arial" w:cs="Arial"/>
          <w:i/>
          <w:sz w:val="20"/>
          <w:szCs w:val="20"/>
        </w:rPr>
        <w:t>20</w:t>
      </w:r>
      <w:r w:rsidRPr="00832481">
        <w:rPr>
          <w:rFonts w:ascii="Arial" w:hAnsi="Arial" w:cs="Arial"/>
          <w:i/>
          <w:sz w:val="20"/>
          <w:szCs w:val="20"/>
        </w:rPr>
        <w:t>: £1</w:t>
      </w:r>
      <w:r w:rsidR="001160D0" w:rsidRPr="00832481">
        <w:rPr>
          <w:rFonts w:ascii="Arial" w:hAnsi="Arial" w:cs="Arial"/>
          <w:i/>
          <w:sz w:val="20"/>
          <w:szCs w:val="20"/>
        </w:rPr>
        <w:t>18,345</w:t>
      </w:r>
      <w:r w:rsidRPr="00832481">
        <w:rPr>
          <w:rFonts w:ascii="Arial" w:hAnsi="Arial" w:cs="Arial"/>
          <w:i/>
          <w:sz w:val="20"/>
          <w:szCs w:val="20"/>
        </w:rPr>
        <w:t>)</w:t>
      </w:r>
      <w:r w:rsidRPr="00832481">
        <w:rPr>
          <w:rFonts w:ascii="Arial" w:hAnsi="Arial" w:cs="Arial"/>
          <w:sz w:val="20"/>
          <w:szCs w:val="20"/>
        </w:rPr>
        <w:t xml:space="preserve"> and the details are in the financial statements. Donations from parishioners still account for the largest share of our income, contributin</w:t>
      </w:r>
      <w:r w:rsidR="002A6F63" w:rsidRPr="00832481">
        <w:rPr>
          <w:rFonts w:ascii="Arial" w:hAnsi="Arial" w:cs="Arial"/>
          <w:sz w:val="20"/>
          <w:szCs w:val="20"/>
        </w:rPr>
        <w:t>g £</w:t>
      </w:r>
      <w:r w:rsidR="00832481" w:rsidRPr="00832481">
        <w:rPr>
          <w:rFonts w:ascii="Arial" w:hAnsi="Arial" w:cs="Arial"/>
          <w:sz w:val="20"/>
          <w:szCs w:val="20"/>
        </w:rPr>
        <w:t>66,</w:t>
      </w:r>
      <w:r w:rsidR="00E964C1">
        <w:rPr>
          <w:rFonts w:ascii="Arial" w:hAnsi="Arial" w:cs="Arial"/>
          <w:sz w:val="20"/>
          <w:szCs w:val="20"/>
        </w:rPr>
        <w:t>279</w:t>
      </w:r>
      <w:r w:rsidR="00832481" w:rsidRPr="00832481">
        <w:rPr>
          <w:rFonts w:ascii="Arial" w:hAnsi="Arial" w:cs="Arial"/>
          <w:sz w:val="20"/>
          <w:szCs w:val="20"/>
        </w:rPr>
        <w:t xml:space="preserve"> </w:t>
      </w:r>
      <w:r w:rsidRPr="00832481">
        <w:rPr>
          <w:rFonts w:ascii="Arial" w:hAnsi="Arial" w:cs="Arial"/>
          <w:sz w:val="20"/>
          <w:szCs w:val="20"/>
        </w:rPr>
        <w:t>(</w:t>
      </w:r>
      <w:r w:rsidRPr="00832481">
        <w:rPr>
          <w:rFonts w:ascii="Arial" w:hAnsi="Arial" w:cs="Arial"/>
          <w:i/>
          <w:iCs/>
          <w:sz w:val="20"/>
          <w:szCs w:val="20"/>
        </w:rPr>
        <w:t>20</w:t>
      </w:r>
      <w:r w:rsidR="001160D0" w:rsidRPr="00832481">
        <w:rPr>
          <w:rFonts w:ascii="Arial" w:hAnsi="Arial" w:cs="Arial"/>
          <w:i/>
          <w:iCs/>
          <w:sz w:val="20"/>
          <w:szCs w:val="20"/>
        </w:rPr>
        <w:t>20</w:t>
      </w:r>
      <w:r w:rsidRPr="00832481">
        <w:rPr>
          <w:rFonts w:ascii="Arial" w:hAnsi="Arial" w:cs="Arial"/>
          <w:i/>
          <w:iCs/>
          <w:sz w:val="20"/>
          <w:szCs w:val="20"/>
        </w:rPr>
        <w:t>: £</w:t>
      </w:r>
      <w:r w:rsidR="001160D0" w:rsidRPr="00832481">
        <w:rPr>
          <w:rFonts w:ascii="Arial" w:hAnsi="Arial" w:cs="Arial"/>
          <w:i/>
          <w:iCs/>
          <w:sz w:val="20"/>
          <w:szCs w:val="20"/>
        </w:rPr>
        <w:t>69,674</w:t>
      </w:r>
      <w:r w:rsidRPr="00832481">
        <w:rPr>
          <w:rFonts w:ascii="Arial" w:hAnsi="Arial" w:cs="Arial"/>
          <w:sz w:val="20"/>
          <w:szCs w:val="20"/>
        </w:rPr>
        <w:t>). Our income from investments was</w:t>
      </w:r>
      <w:r w:rsidR="002A6F63" w:rsidRPr="00832481">
        <w:rPr>
          <w:rFonts w:ascii="Arial" w:hAnsi="Arial" w:cs="Arial"/>
          <w:sz w:val="20"/>
          <w:szCs w:val="20"/>
        </w:rPr>
        <w:t xml:space="preserve"> £</w:t>
      </w:r>
      <w:r w:rsidR="00832481" w:rsidRPr="00832481">
        <w:rPr>
          <w:rFonts w:ascii="Arial" w:hAnsi="Arial" w:cs="Arial"/>
          <w:sz w:val="20"/>
          <w:szCs w:val="20"/>
        </w:rPr>
        <w:t>11,754</w:t>
      </w:r>
      <w:r w:rsidR="000C20B6" w:rsidRPr="00832481">
        <w:rPr>
          <w:rFonts w:ascii="Arial" w:hAnsi="Arial" w:cs="Arial"/>
          <w:sz w:val="20"/>
          <w:szCs w:val="20"/>
        </w:rPr>
        <w:t xml:space="preserve"> </w:t>
      </w:r>
      <w:r w:rsidRPr="00832481">
        <w:rPr>
          <w:rFonts w:ascii="Arial" w:hAnsi="Arial" w:cs="Arial"/>
          <w:sz w:val="20"/>
          <w:szCs w:val="20"/>
        </w:rPr>
        <w:t>(</w:t>
      </w:r>
      <w:r w:rsidRPr="00832481">
        <w:rPr>
          <w:rFonts w:ascii="Arial" w:hAnsi="Arial" w:cs="Arial"/>
          <w:i/>
          <w:iCs/>
          <w:sz w:val="20"/>
          <w:szCs w:val="20"/>
        </w:rPr>
        <w:t>20</w:t>
      </w:r>
      <w:r w:rsidR="001160D0" w:rsidRPr="00832481">
        <w:rPr>
          <w:rFonts w:ascii="Arial" w:hAnsi="Arial" w:cs="Arial"/>
          <w:i/>
          <w:iCs/>
          <w:sz w:val="20"/>
          <w:szCs w:val="20"/>
        </w:rPr>
        <w:t>20</w:t>
      </w:r>
      <w:r w:rsidRPr="00832481">
        <w:rPr>
          <w:rFonts w:ascii="Arial" w:hAnsi="Arial" w:cs="Arial"/>
          <w:i/>
          <w:iCs/>
          <w:sz w:val="20"/>
          <w:szCs w:val="20"/>
        </w:rPr>
        <w:t>: £</w:t>
      </w:r>
      <w:r w:rsidR="001160D0" w:rsidRPr="00832481">
        <w:rPr>
          <w:rFonts w:ascii="Arial" w:hAnsi="Arial" w:cs="Arial"/>
          <w:i/>
          <w:iCs/>
          <w:sz w:val="20"/>
          <w:szCs w:val="20"/>
        </w:rPr>
        <w:t>11,190</w:t>
      </w:r>
      <w:r w:rsidRPr="00832481">
        <w:rPr>
          <w:rFonts w:ascii="Arial" w:hAnsi="Arial" w:cs="Arial"/>
          <w:sz w:val="20"/>
          <w:szCs w:val="20"/>
        </w:rPr>
        <w:t xml:space="preserve">). </w:t>
      </w:r>
      <w:r w:rsidR="003846E5" w:rsidRPr="00832481">
        <w:rPr>
          <w:rFonts w:ascii="Arial" w:hAnsi="Arial" w:cs="Arial"/>
          <w:sz w:val="20"/>
          <w:szCs w:val="20"/>
        </w:rPr>
        <w:t xml:space="preserve">As mentioned above, </w:t>
      </w:r>
      <w:r w:rsidR="00717DF6" w:rsidRPr="00832481">
        <w:rPr>
          <w:rFonts w:ascii="Arial" w:hAnsi="Arial" w:cs="Arial"/>
          <w:sz w:val="20"/>
          <w:szCs w:val="20"/>
        </w:rPr>
        <w:t xml:space="preserve">whilst the easing of the </w:t>
      </w:r>
      <w:r w:rsidR="003846E5" w:rsidRPr="00832481">
        <w:rPr>
          <w:rFonts w:ascii="Arial" w:hAnsi="Arial" w:cs="Arial"/>
          <w:sz w:val="20"/>
          <w:szCs w:val="20"/>
        </w:rPr>
        <w:t xml:space="preserve">pandemic </w:t>
      </w:r>
      <w:r w:rsidR="00717DF6" w:rsidRPr="00832481">
        <w:rPr>
          <w:rFonts w:ascii="Arial" w:hAnsi="Arial" w:cs="Arial"/>
          <w:sz w:val="20"/>
          <w:szCs w:val="20"/>
        </w:rPr>
        <w:t>has seen an improvement in trading conditions for lettings, the income of</w:t>
      </w:r>
      <w:r w:rsidR="002A6F63" w:rsidRPr="00832481">
        <w:rPr>
          <w:rFonts w:ascii="Arial" w:hAnsi="Arial" w:cs="Arial"/>
          <w:sz w:val="20"/>
          <w:szCs w:val="20"/>
        </w:rPr>
        <w:t xml:space="preserve"> £</w:t>
      </w:r>
      <w:r w:rsidR="00717DF6" w:rsidRPr="00832481">
        <w:rPr>
          <w:rFonts w:ascii="Arial" w:hAnsi="Arial" w:cs="Arial"/>
          <w:sz w:val="20"/>
          <w:szCs w:val="20"/>
        </w:rPr>
        <w:t>34,743</w:t>
      </w:r>
      <w:r w:rsidRPr="00832481">
        <w:rPr>
          <w:rFonts w:ascii="Arial" w:hAnsi="Arial" w:cs="Arial"/>
          <w:sz w:val="20"/>
          <w:szCs w:val="20"/>
        </w:rPr>
        <w:t xml:space="preserve"> </w:t>
      </w:r>
      <w:r w:rsidRPr="00832481">
        <w:rPr>
          <w:rFonts w:ascii="Arial" w:hAnsi="Arial" w:cs="Arial"/>
          <w:i/>
          <w:iCs/>
          <w:sz w:val="20"/>
          <w:szCs w:val="20"/>
        </w:rPr>
        <w:t>(20</w:t>
      </w:r>
      <w:r w:rsidR="00717DF6" w:rsidRPr="00832481">
        <w:rPr>
          <w:rFonts w:ascii="Arial" w:hAnsi="Arial" w:cs="Arial"/>
          <w:i/>
          <w:iCs/>
          <w:sz w:val="20"/>
          <w:szCs w:val="20"/>
        </w:rPr>
        <w:t>20</w:t>
      </w:r>
      <w:r w:rsidRPr="00832481">
        <w:rPr>
          <w:rFonts w:ascii="Arial" w:hAnsi="Arial" w:cs="Arial"/>
          <w:i/>
          <w:iCs/>
          <w:sz w:val="20"/>
          <w:szCs w:val="20"/>
        </w:rPr>
        <w:t xml:space="preserve"> £</w:t>
      </w:r>
      <w:r w:rsidR="001160D0" w:rsidRPr="00832481">
        <w:rPr>
          <w:rFonts w:ascii="Arial" w:hAnsi="Arial" w:cs="Arial"/>
          <w:i/>
          <w:iCs/>
          <w:sz w:val="20"/>
          <w:szCs w:val="20"/>
        </w:rPr>
        <w:t>25,906</w:t>
      </w:r>
      <w:r w:rsidRPr="00832481">
        <w:rPr>
          <w:rFonts w:ascii="Arial" w:hAnsi="Arial" w:cs="Arial"/>
          <w:i/>
          <w:iCs/>
          <w:sz w:val="20"/>
          <w:szCs w:val="20"/>
        </w:rPr>
        <w:t>)</w:t>
      </w:r>
      <w:r w:rsidR="00717DF6" w:rsidRPr="00832481">
        <w:rPr>
          <w:rFonts w:ascii="Arial" w:hAnsi="Arial" w:cs="Arial"/>
          <w:i/>
          <w:iCs/>
          <w:sz w:val="20"/>
          <w:szCs w:val="20"/>
        </w:rPr>
        <w:t xml:space="preserve"> </w:t>
      </w:r>
      <w:r w:rsidR="00717DF6" w:rsidRPr="00832481">
        <w:rPr>
          <w:rFonts w:ascii="Arial" w:hAnsi="Arial" w:cs="Arial"/>
          <w:sz w:val="20"/>
          <w:szCs w:val="20"/>
        </w:rPr>
        <w:t>is lower than 2019</w:t>
      </w:r>
      <w:r w:rsidRPr="00832481">
        <w:rPr>
          <w:rFonts w:ascii="Arial" w:hAnsi="Arial" w:cs="Arial"/>
          <w:sz w:val="20"/>
          <w:szCs w:val="20"/>
        </w:rPr>
        <w:t xml:space="preserve"> </w:t>
      </w:r>
      <w:r w:rsidR="00717DF6" w:rsidRPr="00832481">
        <w:rPr>
          <w:rFonts w:ascii="Arial" w:hAnsi="Arial" w:cs="Arial"/>
          <w:sz w:val="20"/>
          <w:szCs w:val="20"/>
        </w:rPr>
        <w:t>(£51,964)</w:t>
      </w:r>
    </w:p>
    <w:p w14:paraId="76721B17" w14:textId="77777777" w:rsidR="005B35BD" w:rsidRPr="00832481" w:rsidRDefault="005B35BD" w:rsidP="005B35BD">
      <w:pPr>
        <w:contextualSpacing/>
        <w:jc w:val="both"/>
        <w:rPr>
          <w:rFonts w:ascii="Arial" w:hAnsi="Arial" w:cs="Arial"/>
          <w:sz w:val="12"/>
          <w:szCs w:val="12"/>
        </w:rPr>
      </w:pPr>
    </w:p>
    <w:p w14:paraId="4607191F" w14:textId="128637F8" w:rsidR="00CD02EB" w:rsidRPr="00832481" w:rsidRDefault="00CD02EB" w:rsidP="005B35BD">
      <w:pPr>
        <w:pStyle w:val="BodyText"/>
        <w:spacing w:after="0"/>
        <w:rPr>
          <w:rFonts w:cs="Arial"/>
        </w:rPr>
      </w:pPr>
      <w:r w:rsidRPr="00832481">
        <w:rPr>
          <w:rFonts w:cs="Arial"/>
        </w:rPr>
        <w:t>We are required to show our investments at their market value at the end of the year and the gain or loss is reported in our Statement of Financial Activities.</w:t>
      </w:r>
    </w:p>
    <w:p w14:paraId="421DED40" w14:textId="77777777" w:rsidR="005B35BD" w:rsidRPr="00832481" w:rsidRDefault="005B35BD" w:rsidP="005B35BD">
      <w:pPr>
        <w:pStyle w:val="BodyText"/>
        <w:spacing w:after="0"/>
        <w:rPr>
          <w:rFonts w:cs="Arial"/>
          <w:sz w:val="12"/>
          <w:szCs w:val="12"/>
        </w:rPr>
      </w:pPr>
    </w:p>
    <w:p w14:paraId="0AAC6BE6" w14:textId="6FB5C48A" w:rsidR="008A2E99" w:rsidRPr="00832481" w:rsidRDefault="002A6F63" w:rsidP="005B35BD">
      <w:pPr>
        <w:pStyle w:val="BodyText"/>
        <w:spacing w:after="0"/>
        <w:rPr>
          <w:rFonts w:cs="Arial"/>
        </w:rPr>
      </w:pPr>
      <w:r w:rsidRPr="00832481">
        <w:rPr>
          <w:rFonts w:cs="Arial"/>
        </w:rPr>
        <w:t>£</w:t>
      </w:r>
      <w:r w:rsidR="00717DF6" w:rsidRPr="00832481">
        <w:rPr>
          <w:rFonts w:cs="Arial"/>
        </w:rPr>
        <w:t>11</w:t>
      </w:r>
      <w:r w:rsidR="00E964C1">
        <w:rPr>
          <w:rFonts w:cs="Arial"/>
        </w:rPr>
        <w:t>1</w:t>
      </w:r>
      <w:r w:rsidR="00717DF6" w:rsidRPr="00832481">
        <w:rPr>
          <w:rFonts w:cs="Arial"/>
        </w:rPr>
        <w:t>,</w:t>
      </w:r>
      <w:r w:rsidR="00E964C1">
        <w:rPr>
          <w:rFonts w:cs="Arial"/>
        </w:rPr>
        <w:t>30</w:t>
      </w:r>
      <w:r w:rsidR="00717DF6" w:rsidRPr="00832481">
        <w:rPr>
          <w:rFonts w:cs="Arial"/>
        </w:rPr>
        <w:t xml:space="preserve">5 </w:t>
      </w:r>
      <w:r w:rsidR="00CD02EB" w:rsidRPr="00832481">
        <w:rPr>
          <w:rFonts w:cs="Arial"/>
          <w:i/>
          <w:iCs/>
        </w:rPr>
        <w:t>(20</w:t>
      </w:r>
      <w:r w:rsidR="001160D0" w:rsidRPr="00832481">
        <w:rPr>
          <w:rFonts w:cs="Arial"/>
          <w:i/>
          <w:iCs/>
        </w:rPr>
        <w:t>20</w:t>
      </w:r>
      <w:r w:rsidR="003E2789" w:rsidRPr="00832481">
        <w:rPr>
          <w:rFonts w:cs="Arial"/>
          <w:i/>
          <w:iCs/>
        </w:rPr>
        <w:t>:</w:t>
      </w:r>
      <w:r w:rsidR="00CD02EB" w:rsidRPr="00832481">
        <w:rPr>
          <w:rFonts w:cs="Arial"/>
          <w:i/>
          <w:iCs/>
        </w:rPr>
        <w:t xml:space="preserve"> £</w:t>
      </w:r>
      <w:r w:rsidR="001160D0" w:rsidRPr="00832481">
        <w:rPr>
          <w:rFonts w:cs="Arial"/>
          <w:i/>
          <w:iCs/>
        </w:rPr>
        <w:t>99,092</w:t>
      </w:r>
      <w:r w:rsidR="00CD02EB" w:rsidRPr="00832481">
        <w:rPr>
          <w:rFonts w:cs="Arial"/>
          <w:i/>
          <w:iCs/>
        </w:rPr>
        <w:t>)</w:t>
      </w:r>
      <w:r w:rsidR="00CD02EB" w:rsidRPr="00832481">
        <w:rPr>
          <w:rFonts w:cs="Arial"/>
        </w:rPr>
        <w:t xml:space="preserve"> was spent to provide the Christian ministry from Emmanuel Church, including a contribution of £</w:t>
      </w:r>
      <w:r w:rsidR="00717DF6" w:rsidRPr="00832481">
        <w:rPr>
          <w:rFonts w:cs="Arial"/>
        </w:rPr>
        <w:t xml:space="preserve">68,600 </w:t>
      </w:r>
      <w:r w:rsidR="00CD02EB" w:rsidRPr="00832481">
        <w:rPr>
          <w:rFonts w:cs="Arial"/>
          <w:i/>
        </w:rPr>
        <w:t>(20</w:t>
      </w:r>
      <w:r w:rsidR="001160D0" w:rsidRPr="00832481">
        <w:rPr>
          <w:rFonts w:cs="Arial"/>
          <w:i/>
        </w:rPr>
        <w:t>20</w:t>
      </w:r>
      <w:r w:rsidR="00CD02EB" w:rsidRPr="00832481">
        <w:rPr>
          <w:rFonts w:cs="Arial"/>
          <w:i/>
        </w:rPr>
        <w:t>: £</w:t>
      </w:r>
      <w:r w:rsidR="001160D0" w:rsidRPr="00832481">
        <w:rPr>
          <w:rFonts w:cs="Arial"/>
          <w:i/>
        </w:rPr>
        <w:t>61,400</w:t>
      </w:r>
      <w:r w:rsidR="00CD02EB" w:rsidRPr="00832481">
        <w:rPr>
          <w:rFonts w:cs="Arial"/>
          <w:i/>
        </w:rPr>
        <w:t>)</w:t>
      </w:r>
      <w:r w:rsidR="00CD02EB" w:rsidRPr="00832481">
        <w:rPr>
          <w:rFonts w:cs="Arial"/>
        </w:rPr>
        <w:t xml:space="preserve"> to the diocesan parish share (the Common Fund), which largely provides the stipends and housing for the clergy, pension and national insurance contributions as well as contributing the wider life and ministry of the Diocese of London and Church of England. </w:t>
      </w:r>
    </w:p>
    <w:p w14:paraId="1AFF8B55" w14:textId="77777777" w:rsidR="005B35BD" w:rsidRPr="00832481" w:rsidRDefault="005B35BD" w:rsidP="005B35BD">
      <w:pPr>
        <w:pStyle w:val="BodyText"/>
        <w:spacing w:after="0"/>
        <w:rPr>
          <w:rFonts w:cs="Arial"/>
          <w:i/>
          <w:sz w:val="12"/>
          <w:szCs w:val="12"/>
        </w:rPr>
      </w:pPr>
    </w:p>
    <w:p w14:paraId="1A4C8375" w14:textId="0BB84D2D" w:rsidR="003846E5" w:rsidRPr="00832481" w:rsidRDefault="004536F3" w:rsidP="005B35BD">
      <w:pPr>
        <w:pStyle w:val="BodyText"/>
        <w:spacing w:after="0"/>
        <w:rPr>
          <w:rFonts w:cs="Arial"/>
        </w:rPr>
      </w:pPr>
      <w:r w:rsidRPr="00832481">
        <w:rPr>
          <w:rFonts w:cs="Arial"/>
        </w:rPr>
        <w:t xml:space="preserve">The pandemic has meant that there has been a concomitant continued fall income, but </w:t>
      </w:r>
      <w:r w:rsidR="002360E6" w:rsidRPr="00832481">
        <w:rPr>
          <w:rFonts w:cs="Arial"/>
        </w:rPr>
        <w:t xml:space="preserve">we </w:t>
      </w:r>
      <w:r w:rsidRPr="00832481">
        <w:rPr>
          <w:rFonts w:cs="Arial"/>
        </w:rPr>
        <w:t>are hugely grateful to the increased number of people who have taken out monthly standing orders.</w:t>
      </w:r>
      <w:r w:rsidR="003846E5" w:rsidRPr="00832481">
        <w:rPr>
          <w:rFonts w:cs="Arial"/>
        </w:rPr>
        <w:t xml:space="preserve">  The Diocese of London took prudent financial steps to accommodate the estimated fall in income across the Diocese of £3 million</w:t>
      </w:r>
      <w:r w:rsidR="002360E6" w:rsidRPr="00832481">
        <w:rPr>
          <w:rFonts w:cs="Arial"/>
        </w:rPr>
        <w:t xml:space="preserve">.  </w:t>
      </w:r>
      <w:r w:rsidR="003846E5" w:rsidRPr="00832481">
        <w:rPr>
          <w:rFonts w:cs="Arial"/>
        </w:rPr>
        <w:t xml:space="preserve">We pledged </w:t>
      </w:r>
      <w:r w:rsidR="002360E6" w:rsidRPr="00832481">
        <w:rPr>
          <w:rFonts w:cs="Arial"/>
        </w:rPr>
        <w:t xml:space="preserve">and paid </w:t>
      </w:r>
      <w:r w:rsidR="003846E5" w:rsidRPr="00832481">
        <w:rPr>
          <w:rFonts w:cs="Arial"/>
        </w:rPr>
        <w:t xml:space="preserve">£65,000 for </w:t>
      </w:r>
      <w:r w:rsidR="002360E6" w:rsidRPr="00832481">
        <w:rPr>
          <w:rFonts w:cs="Arial"/>
        </w:rPr>
        <w:t xml:space="preserve">the Common Fund </w:t>
      </w:r>
      <w:r w:rsidR="00832481" w:rsidRPr="00832481">
        <w:rPr>
          <w:rFonts w:cs="Arial"/>
        </w:rPr>
        <w:t xml:space="preserve">in </w:t>
      </w:r>
      <w:r w:rsidR="003846E5" w:rsidRPr="00832481">
        <w:rPr>
          <w:rFonts w:cs="Arial"/>
        </w:rPr>
        <w:t>2021</w:t>
      </w:r>
      <w:r w:rsidR="002360E6" w:rsidRPr="00832481">
        <w:rPr>
          <w:rFonts w:cs="Arial"/>
        </w:rPr>
        <w:t xml:space="preserve"> (including a final payment at the beginning of 2022 to bring the amount donated up to our pledge)</w:t>
      </w:r>
      <w:r w:rsidR="00832481" w:rsidRPr="00832481">
        <w:rPr>
          <w:rFonts w:cs="Arial"/>
        </w:rPr>
        <w:t xml:space="preserve"> and a further £3,600 relating to our 2020 commitment</w:t>
      </w:r>
      <w:r w:rsidR="002360E6" w:rsidRPr="00832481">
        <w:rPr>
          <w:rFonts w:cs="Arial"/>
        </w:rPr>
        <w:t xml:space="preserve">. </w:t>
      </w:r>
      <w:r w:rsidR="005D351B" w:rsidRPr="00832481">
        <w:rPr>
          <w:rFonts w:cs="Arial"/>
        </w:rPr>
        <w:t xml:space="preserve"> </w:t>
      </w:r>
      <w:r w:rsidR="002360E6" w:rsidRPr="00832481">
        <w:rPr>
          <w:rFonts w:cs="Arial"/>
        </w:rPr>
        <w:t>For 2022 we have pledged £75,000 in the aspiration of returning to full costs in 2023.</w:t>
      </w:r>
    </w:p>
    <w:p w14:paraId="4D7D0DBC" w14:textId="77777777" w:rsidR="005B35BD" w:rsidRPr="00832481" w:rsidRDefault="005B35BD" w:rsidP="005B35BD">
      <w:pPr>
        <w:pStyle w:val="BodyText"/>
        <w:spacing w:after="0"/>
        <w:rPr>
          <w:rFonts w:cs="Arial"/>
          <w:sz w:val="12"/>
          <w:szCs w:val="12"/>
        </w:rPr>
      </w:pPr>
    </w:p>
    <w:p w14:paraId="3A344CD4" w14:textId="5472274B" w:rsidR="002360E6" w:rsidRPr="00832481" w:rsidRDefault="002360E6" w:rsidP="005B35BD">
      <w:pPr>
        <w:pStyle w:val="BodyText"/>
        <w:spacing w:after="0"/>
        <w:rPr>
          <w:rFonts w:cs="Arial"/>
        </w:rPr>
      </w:pPr>
      <w:r w:rsidRPr="00832481">
        <w:rPr>
          <w:rFonts w:cs="Arial"/>
        </w:rPr>
        <w:t>The incumbent’s stipend paid to Fr Jonathan and all other incumbents in the Diocese of London for 2021 was £27,614</w:t>
      </w:r>
    </w:p>
    <w:p w14:paraId="4565BA2E" w14:textId="77777777" w:rsidR="00CD02EB" w:rsidRPr="005B35BD" w:rsidRDefault="00CD02EB" w:rsidP="009F761C">
      <w:pPr>
        <w:pStyle w:val="Heading4"/>
        <w:jc w:val="both"/>
        <w:rPr>
          <w:rFonts w:cs="Arial"/>
          <w:szCs w:val="22"/>
        </w:rPr>
      </w:pPr>
      <w:r w:rsidRPr="005B35BD">
        <w:rPr>
          <w:rFonts w:cs="Arial"/>
          <w:szCs w:val="22"/>
        </w:rPr>
        <w:t>Reserves policy</w:t>
      </w:r>
    </w:p>
    <w:p w14:paraId="3AA21AB1" w14:textId="03A24F09" w:rsidR="00CD02EB" w:rsidRPr="005B35BD" w:rsidRDefault="00CD02EB" w:rsidP="009F761C">
      <w:pPr>
        <w:pStyle w:val="BodyText"/>
        <w:rPr>
          <w:rFonts w:cs="Arial"/>
          <w:color w:val="FF0000"/>
        </w:rPr>
      </w:pPr>
      <w:r w:rsidRPr="005B35BD">
        <w:rPr>
          <w:rFonts w:cs="Arial"/>
          <w:color w:val="000000" w:themeColor="text1"/>
        </w:rPr>
        <w:t>It is PCC policy to maintain a balance of net current assets on unrestricted funds of approximately 4 months unrestricted payments, to cover emergency situations that may arise from time to time. The balance of</w:t>
      </w:r>
      <w:r w:rsidR="002A6F63" w:rsidRPr="005B35BD">
        <w:rPr>
          <w:rFonts w:cs="Arial"/>
          <w:color w:val="000000" w:themeColor="text1"/>
        </w:rPr>
        <w:t xml:space="preserve"> £</w:t>
      </w:r>
      <w:r w:rsidR="00832481">
        <w:rPr>
          <w:rFonts w:cs="Arial"/>
          <w:color w:val="000000" w:themeColor="text1"/>
        </w:rPr>
        <w:t>56,314</w:t>
      </w:r>
      <w:r w:rsidRPr="005B35BD">
        <w:rPr>
          <w:rFonts w:cs="Arial"/>
          <w:color w:val="000000" w:themeColor="text1"/>
        </w:rPr>
        <w:t xml:space="preserve"> </w:t>
      </w:r>
      <w:r w:rsidR="002A6F63" w:rsidRPr="005B35BD">
        <w:rPr>
          <w:rFonts w:cs="Arial"/>
          <w:i/>
          <w:iCs/>
          <w:color w:val="000000" w:themeColor="text1"/>
        </w:rPr>
        <w:t>(20</w:t>
      </w:r>
      <w:r w:rsidR="001160D0" w:rsidRPr="005B35BD">
        <w:rPr>
          <w:rFonts w:cs="Arial"/>
          <w:i/>
          <w:iCs/>
          <w:color w:val="000000" w:themeColor="text1"/>
        </w:rPr>
        <w:t>20</w:t>
      </w:r>
      <w:r w:rsidR="002A6F63" w:rsidRPr="005B35BD">
        <w:rPr>
          <w:rFonts w:cs="Arial"/>
          <w:i/>
          <w:iCs/>
          <w:color w:val="000000" w:themeColor="text1"/>
        </w:rPr>
        <w:t>: £</w:t>
      </w:r>
      <w:r w:rsidR="00832481">
        <w:rPr>
          <w:rFonts w:cs="Arial"/>
          <w:i/>
          <w:iCs/>
          <w:color w:val="000000" w:themeColor="text1"/>
        </w:rPr>
        <w:t>5</w:t>
      </w:r>
      <w:r w:rsidR="001160D0" w:rsidRPr="005B35BD">
        <w:rPr>
          <w:rFonts w:cs="Arial"/>
          <w:i/>
          <w:iCs/>
          <w:color w:val="000000" w:themeColor="text1"/>
        </w:rPr>
        <w:t>2,266</w:t>
      </w:r>
      <w:r w:rsidR="002A6F63" w:rsidRPr="005B35BD">
        <w:rPr>
          <w:rFonts w:cs="Arial"/>
          <w:i/>
          <w:iCs/>
          <w:color w:val="000000" w:themeColor="text1"/>
        </w:rPr>
        <w:t>)</w:t>
      </w:r>
      <w:r w:rsidR="000C20B6" w:rsidRPr="005B35BD">
        <w:rPr>
          <w:rFonts w:cs="Arial"/>
          <w:color w:val="FF0000"/>
        </w:rPr>
        <w:t xml:space="preserve"> </w:t>
      </w:r>
      <w:r w:rsidRPr="005B35BD">
        <w:rPr>
          <w:rFonts w:cs="Arial"/>
          <w:color w:val="000000" w:themeColor="text1"/>
        </w:rPr>
        <w:t xml:space="preserve">at the </w:t>
      </w:r>
      <w:r w:rsidR="00482A37" w:rsidRPr="005B35BD">
        <w:rPr>
          <w:rFonts w:cs="Arial"/>
          <w:color w:val="000000" w:themeColor="text1"/>
        </w:rPr>
        <w:t>year-end</w:t>
      </w:r>
      <w:r w:rsidRPr="005B35BD">
        <w:rPr>
          <w:rFonts w:cs="Arial"/>
          <w:color w:val="000000" w:themeColor="text1"/>
        </w:rPr>
        <w:t xml:space="preserve"> </w:t>
      </w:r>
      <w:r w:rsidR="00A96CE3" w:rsidRPr="005B35BD">
        <w:rPr>
          <w:rFonts w:cs="Arial"/>
          <w:color w:val="000000" w:themeColor="text1"/>
        </w:rPr>
        <w:t>meets</w:t>
      </w:r>
      <w:r w:rsidRPr="005B35BD">
        <w:rPr>
          <w:rFonts w:cs="Arial"/>
          <w:color w:val="000000" w:themeColor="text1"/>
        </w:rPr>
        <w:t xml:space="preserve"> this target. </w:t>
      </w:r>
    </w:p>
    <w:p w14:paraId="77E6C8B2" w14:textId="77777777" w:rsidR="00CD02EB" w:rsidRPr="005B35BD" w:rsidRDefault="00CD02EB" w:rsidP="00C95F85">
      <w:pPr>
        <w:pStyle w:val="BodyText"/>
        <w:rPr>
          <w:rFonts w:cs="Arial"/>
        </w:rPr>
      </w:pPr>
    </w:p>
    <w:p w14:paraId="196800EB" w14:textId="6577F7BA" w:rsidR="00CD02EB" w:rsidRPr="005B35BD" w:rsidRDefault="00CD02EB" w:rsidP="00C95F85">
      <w:pPr>
        <w:pStyle w:val="BodyText"/>
        <w:rPr>
          <w:rFonts w:cs="Arial"/>
        </w:rPr>
      </w:pPr>
      <w:r w:rsidRPr="005B35BD">
        <w:rPr>
          <w:rFonts w:cs="Arial"/>
        </w:rPr>
        <w:t xml:space="preserve">Approved by the PCC on </w:t>
      </w:r>
      <w:r w:rsidR="008732C4">
        <w:rPr>
          <w:rFonts w:cs="Arial"/>
        </w:rPr>
        <w:t>2</w:t>
      </w:r>
      <w:r w:rsidR="00FA2CEE">
        <w:rPr>
          <w:rFonts w:cs="Arial"/>
        </w:rPr>
        <w:t>3</w:t>
      </w:r>
      <w:r w:rsidR="00FA2CEE">
        <w:rPr>
          <w:rFonts w:cs="Arial"/>
          <w:vertAlign w:val="superscript"/>
        </w:rPr>
        <w:t>r</w:t>
      </w:r>
      <w:r w:rsidR="008732C4" w:rsidRPr="008732C4">
        <w:rPr>
          <w:rFonts w:cs="Arial"/>
          <w:vertAlign w:val="superscript"/>
        </w:rPr>
        <w:t>d</w:t>
      </w:r>
      <w:r w:rsidR="008732C4">
        <w:rPr>
          <w:rFonts w:cs="Arial"/>
        </w:rPr>
        <w:t xml:space="preserve"> May </w:t>
      </w:r>
      <w:r w:rsidR="003E2789" w:rsidRPr="005B35BD">
        <w:rPr>
          <w:rFonts w:cs="Arial"/>
        </w:rPr>
        <w:t>202</w:t>
      </w:r>
      <w:r w:rsidR="001160D0" w:rsidRPr="005B35BD">
        <w:rPr>
          <w:rFonts w:cs="Arial"/>
        </w:rPr>
        <w:t>2</w:t>
      </w:r>
      <w:r w:rsidR="003E2789" w:rsidRPr="005B35BD">
        <w:rPr>
          <w:rFonts w:cs="Arial"/>
        </w:rPr>
        <w:t xml:space="preserve"> </w:t>
      </w:r>
      <w:r w:rsidRPr="005B35BD">
        <w:rPr>
          <w:rFonts w:cs="Arial"/>
        </w:rPr>
        <w:t xml:space="preserve">and signed on their behalf </w:t>
      </w:r>
    </w:p>
    <w:p w14:paraId="55AB3977" w14:textId="77777777" w:rsidR="00CD02EB" w:rsidRPr="005B35BD" w:rsidRDefault="00CD02EB" w:rsidP="00CD02EB">
      <w:pPr>
        <w:rPr>
          <w:rFonts w:ascii="Arial" w:hAnsi="Arial" w:cs="Arial"/>
          <w:sz w:val="20"/>
        </w:rPr>
      </w:pPr>
    </w:p>
    <w:p w14:paraId="24C86C04" w14:textId="4AA9448B" w:rsidR="00CD02EB" w:rsidRPr="005B35BD" w:rsidRDefault="00CD02EB" w:rsidP="00CD02EB">
      <w:pPr>
        <w:rPr>
          <w:rFonts w:ascii="Arial" w:hAnsi="Arial" w:cs="Arial"/>
          <w:sz w:val="20"/>
        </w:rPr>
      </w:pPr>
    </w:p>
    <w:p w14:paraId="37E48A81" w14:textId="77777777" w:rsidR="00CD02EB" w:rsidRPr="005B35BD" w:rsidRDefault="00CD02EB" w:rsidP="00CD02EB">
      <w:pPr>
        <w:rPr>
          <w:rFonts w:ascii="Arial" w:hAnsi="Arial" w:cs="Arial"/>
          <w:sz w:val="20"/>
        </w:rPr>
      </w:pPr>
    </w:p>
    <w:p w14:paraId="55A2416A" w14:textId="40B7D3B4" w:rsidR="00CD02EB" w:rsidRPr="005B35BD" w:rsidRDefault="00CD02EB" w:rsidP="00CD02EB">
      <w:pPr>
        <w:rPr>
          <w:rFonts w:ascii="Arial" w:eastAsia="Times New Roman" w:hAnsi="Arial" w:cs="Arial"/>
          <w:lang w:eastAsia="en-GB"/>
        </w:rPr>
      </w:pPr>
    </w:p>
    <w:p w14:paraId="674172AA" w14:textId="54D8BF2B" w:rsidR="00DE199B" w:rsidRPr="005B35BD" w:rsidRDefault="00DE199B" w:rsidP="00CD02EB">
      <w:pPr>
        <w:rPr>
          <w:rFonts w:ascii="Arial" w:eastAsia="Times New Roman" w:hAnsi="Arial" w:cs="Arial"/>
          <w:lang w:eastAsia="en-GB"/>
        </w:rPr>
      </w:pPr>
    </w:p>
    <w:p w14:paraId="1A2AC58A" w14:textId="75E90EB4" w:rsidR="00DE199B" w:rsidRPr="005B35BD" w:rsidRDefault="00DE199B" w:rsidP="00CD02EB">
      <w:pPr>
        <w:rPr>
          <w:rFonts w:ascii="Arial" w:eastAsia="Times New Roman" w:hAnsi="Arial" w:cs="Arial"/>
          <w:lang w:eastAsia="en-GB"/>
        </w:rPr>
      </w:pPr>
    </w:p>
    <w:p w14:paraId="08E60BDA" w14:textId="77777777" w:rsidR="00DE199B" w:rsidRPr="005B35BD" w:rsidRDefault="00DE199B" w:rsidP="00CD02EB">
      <w:pPr>
        <w:rPr>
          <w:rFonts w:ascii="Arial" w:eastAsia="Times New Roman" w:hAnsi="Arial" w:cs="Arial"/>
          <w:lang w:eastAsia="en-GB"/>
        </w:rPr>
      </w:pPr>
    </w:p>
    <w:p w14:paraId="4CB47572" w14:textId="6AFD8783" w:rsidR="00CD02EB" w:rsidRPr="005B35BD" w:rsidRDefault="00CD02EB" w:rsidP="00CD02EB">
      <w:pPr>
        <w:pStyle w:val="NormalWeb"/>
        <w:rPr>
          <w:rFonts w:ascii="Arial" w:hAnsi="Arial" w:cs="Arial"/>
        </w:rPr>
      </w:pPr>
      <w:r w:rsidRPr="005B35BD">
        <w:rPr>
          <w:rFonts w:ascii="Arial" w:hAnsi="Arial" w:cs="Arial"/>
          <w:sz w:val="20"/>
          <w:szCs w:val="20"/>
        </w:rPr>
        <w:t xml:space="preserve">by The Revd Jonathan Kester (PCC </w:t>
      </w:r>
      <w:proofErr w:type="gramStart"/>
      <w:r w:rsidRPr="005B35BD">
        <w:rPr>
          <w:rFonts w:ascii="Arial" w:hAnsi="Arial" w:cs="Arial"/>
          <w:sz w:val="20"/>
          <w:szCs w:val="20"/>
        </w:rPr>
        <w:t>Chair)</w:t>
      </w:r>
      <w:r w:rsidR="009712F9" w:rsidRPr="005B35BD">
        <w:rPr>
          <w:rFonts w:ascii="Arial" w:hAnsi="Arial" w:cs="Arial"/>
          <w:sz w:val="20"/>
          <w:szCs w:val="20"/>
        </w:rPr>
        <w:t xml:space="preserve">   </w:t>
      </w:r>
      <w:proofErr w:type="gramEnd"/>
      <w:r w:rsidR="009712F9" w:rsidRPr="005B35BD">
        <w:rPr>
          <w:rFonts w:ascii="Arial" w:hAnsi="Arial" w:cs="Arial"/>
          <w:sz w:val="20"/>
          <w:szCs w:val="20"/>
        </w:rPr>
        <w:t xml:space="preserve"> </w:t>
      </w:r>
      <w:r w:rsidRPr="005B35BD">
        <w:rPr>
          <w:rFonts w:ascii="Arial" w:hAnsi="Arial" w:cs="Arial"/>
          <w:sz w:val="20"/>
          <w:szCs w:val="20"/>
        </w:rPr>
        <w:t xml:space="preserve">                            </w:t>
      </w:r>
      <w:r w:rsidR="003E2789" w:rsidRPr="005B35BD">
        <w:rPr>
          <w:rFonts w:ascii="Arial" w:hAnsi="Arial" w:cs="Arial"/>
          <w:sz w:val="20"/>
          <w:szCs w:val="20"/>
        </w:rPr>
        <w:t>Mark Hyoms</w:t>
      </w:r>
      <w:r w:rsidRPr="005B35BD">
        <w:rPr>
          <w:rFonts w:ascii="Arial" w:hAnsi="Arial" w:cs="Arial"/>
          <w:sz w:val="20"/>
          <w:szCs w:val="20"/>
        </w:rPr>
        <w:t xml:space="preserve"> (PCC Treasurer) </w:t>
      </w:r>
    </w:p>
    <w:p w14:paraId="420A6C82" w14:textId="77777777" w:rsidR="00CD02EB" w:rsidRDefault="00CD02EB" w:rsidP="00CD02EB">
      <w:pPr>
        <w:rPr>
          <w:rFonts w:ascii="Arial" w:hAnsi="Arial"/>
          <w:sz w:val="20"/>
        </w:rPr>
      </w:pPr>
    </w:p>
    <w:p w14:paraId="23731BA8" w14:textId="77777777" w:rsidR="005007B3" w:rsidRDefault="005007B3" w:rsidP="005007B3">
      <w:pPr>
        <w:spacing w:before="240" w:after="240"/>
        <w:rPr>
          <w:rFonts w:ascii="Arial" w:hAnsi="Arial"/>
          <w:b/>
          <w:color w:val="000000" w:themeColor="text1"/>
          <w:sz w:val="28"/>
        </w:rPr>
        <w:sectPr w:rsidR="005007B3" w:rsidSect="008C5C16">
          <w:headerReference w:type="default" r:id="rId15"/>
          <w:footerReference w:type="default" r:id="rId16"/>
          <w:footerReference w:type="first" r:id="rId17"/>
          <w:pgSz w:w="11909" w:h="16834"/>
          <w:pgMar w:top="1440" w:right="1152" w:bottom="1440" w:left="1152" w:header="432" w:footer="1152" w:gutter="0"/>
          <w:cols w:space="720"/>
          <w:docGrid w:linePitch="326"/>
        </w:sectPr>
      </w:pPr>
    </w:p>
    <w:p w14:paraId="36600A09" w14:textId="5A210503" w:rsidR="00356B2C" w:rsidRPr="0041405C" w:rsidRDefault="005007B3" w:rsidP="0041405C">
      <w:pPr>
        <w:spacing w:before="240" w:after="720"/>
        <w:rPr>
          <w:rFonts w:ascii="Arial" w:hAnsi="Arial"/>
          <w:b/>
          <w:color w:val="000000" w:themeColor="text1"/>
          <w:sz w:val="28"/>
        </w:rPr>
      </w:pPr>
      <w:r w:rsidRPr="008027D8">
        <w:rPr>
          <w:rFonts w:ascii="Arial" w:hAnsi="Arial"/>
          <w:b/>
          <w:color w:val="000000" w:themeColor="text1"/>
          <w:sz w:val="28"/>
        </w:rPr>
        <w:lastRenderedPageBreak/>
        <w:t>Statement of Financial Activities for year ended 31</w:t>
      </w:r>
      <w:r w:rsidRPr="008027D8">
        <w:rPr>
          <w:rFonts w:ascii="Arial" w:hAnsi="Arial"/>
          <w:b/>
          <w:color w:val="000000" w:themeColor="text1"/>
          <w:sz w:val="28"/>
          <w:vertAlign w:val="superscript"/>
        </w:rPr>
        <w:t xml:space="preserve"> </w:t>
      </w:r>
      <w:r w:rsidRPr="008027D8">
        <w:rPr>
          <w:rFonts w:ascii="Arial" w:hAnsi="Arial"/>
          <w:b/>
          <w:color w:val="000000" w:themeColor="text1"/>
          <w:sz w:val="28"/>
        </w:rPr>
        <w:t>December 2</w:t>
      </w:r>
      <w:r w:rsidR="005C0495">
        <w:rPr>
          <w:rFonts w:ascii="Arial" w:hAnsi="Arial"/>
          <w:b/>
          <w:color w:val="000000" w:themeColor="text1"/>
          <w:sz w:val="28"/>
        </w:rPr>
        <w:t>0</w:t>
      </w:r>
      <w:r w:rsidR="00F94B73">
        <w:rPr>
          <w:rFonts w:ascii="Arial" w:hAnsi="Arial"/>
          <w:b/>
          <w:color w:val="000000" w:themeColor="text1"/>
          <w:sz w:val="28"/>
        </w:rPr>
        <w:t>2</w:t>
      </w:r>
      <w:r w:rsidR="001160D0">
        <w:rPr>
          <w:rFonts w:ascii="Arial" w:hAnsi="Arial"/>
          <w:b/>
          <w:color w:val="000000" w:themeColor="text1"/>
          <w:sz w:val="28"/>
        </w:rPr>
        <w:t>1</w:t>
      </w:r>
    </w:p>
    <w:tbl>
      <w:tblPr>
        <w:tblStyle w:val="PlainTable1"/>
        <w:tblW w:w="9832" w:type="dxa"/>
        <w:tblLook w:val="04A0" w:firstRow="1" w:lastRow="0" w:firstColumn="1" w:lastColumn="0" w:noHBand="0" w:noVBand="1"/>
      </w:tblPr>
      <w:tblGrid>
        <w:gridCol w:w="3027"/>
        <w:gridCol w:w="1361"/>
        <w:gridCol w:w="1361"/>
        <w:gridCol w:w="1361"/>
        <w:gridCol w:w="1361"/>
        <w:gridCol w:w="1361"/>
      </w:tblGrid>
      <w:tr w:rsidR="00043768" w:rsidRPr="00356B2C" w14:paraId="7D5A271C" w14:textId="77777777" w:rsidTr="00CB5B1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279A7B8F" w14:textId="6B6C575A"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bottom w:val="single" w:sz="4" w:space="0" w:color="000000" w:themeColor="text1"/>
            </w:tcBorders>
            <w:noWrap/>
            <w:vAlign w:val="center"/>
            <w:hideMark/>
          </w:tcPr>
          <w:p w14:paraId="6C82D525" w14:textId="77777777"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Note</w:t>
            </w:r>
          </w:p>
        </w:tc>
        <w:tc>
          <w:tcPr>
            <w:tcW w:w="1361" w:type="dxa"/>
            <w:tcBorders>
              <w:bottom w:val="single" w:sz="4" w:space="0" w:color="000000" w:themeColor="text1"/>
            </w:tcBorders>
            <w:vAlign w:val="center"/>
            <w:hideMark/>
          </w:tcPr>
          <w:p w14:paraId="7237CF1F" w14:textId="6FF72357"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Unrestricted funds</w:t>
            </w:r>
          </w:p>
        </w:tc>
        <w:tc>
          <w:tcPr>
            <w:tcW w:w="1361" w:type="dxa"/>
            <w:tcBorders>
              <w:bottom w:val="single" w:sz="4" w:space="0" w:color="000000" w:themeColor="text1"/>
            </w:tcBorders>
            <w:vAlign w:val="center"/>
            <w:hideMark/>
          </w:tcPr>
          <w:p w14:paraId="6211BAA4" w14:textId="4BAA9904"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Restricted funds</w:t>
            </w:r>
          </w:p>
        </w:tc>
        <w:tc>
          <w:tcPr>
            <w:tcW w:w="1361" w:type="dxa"/>
            <w:tcBorders>
              <w:bottom w:val="single" w:sz="4" w:space="0" w:color="000000" w:themeColor="text1"/>
            </w:tcBorders>
            <w:vAlign w:val="center"/>
            <w:hideMark/>
          </w:tcPr>
          <w:p w14:paraId="5D321273" w14:textId="48A5DCBA"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20</w:t>
            </w:r>
            <w:r w:rsidR="003E2789">
              <w:rPr>
                <w:rFonts w:ascii="Arial" w:hAnsi="Arial"/>
                <w:color w:val="000000" w:themeColor="text1"/>
                <w:sz w:val="18"/>
                <w:szCs w:val="18"/>
              </w:rPr>
              <w:t>2</w:t>
            </w:r>
            <w:r w:rsidR="001160D0">
              <w:rPr>
                <w:rFonts w:ascii="Arial" w:hAnsi="Arial"/>
                <w:color w:val="000000" w:themeColor="text1"/>
                <w:sz w:val="18"/>
                <w:szCs w:val="18"/>
              </w:rPr>
              <w:t>1</w:t>
            </w:r>
            <w:r w:rsidRPr="00356B2C">
              <w:rPr>
                <w:rFonts w:ascii="Arial" w:hAnsi="Arial"/>
                <w:color w:val="000000" w:themeColor="text1"/>
                <w:sz w:val="18"/>
                <w:szCs w:val="18"/>
              </w:rPr>
              <w:t xml:space="preserve"> Total</w:t>
            </w:r>
          </w:p>
        </w:tc>
        <w:tc>
          <w:tcPr>
            <w:tcW w:w="1361" w:type="dxa"/>
            <w:tcBorders>
              <w:bottom w:val="single" w:sz="4" w:space="0" w:color="000000" w:themeColor="text1"/>
            </w:tcBorders>
            <w:vAlign w:val="center"/>
            <w:hideMark/>
          </w:tcPr>
          <w:p w14:paraId="64FA9CB1" w14:textId="18BBFBEF" w:rsidR="00356B2C" w:rsidRPr="00356B2C" w:rsidRDefault="00356B2C" w:rsidP="00E453A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356B2C">
              <w:rPr>
                <w:rFonts w:ascii="Arial" w:hAnsi="Arial"/>
                <w:color w:val="000000" w:themeColor="text1"/>
                <w:sz w:val="18"/>
                <w:szCs w:val="18"/>
              </w:rPr>
              <w:t>20</w:t>
            </w:r>
            <w:r w:rsidR="001160D0">
              <w:rPr>
                <w:rFonts w:ascii="Arial" w:hAnsi="Arial"/>
                <w:color w:val="000000" w:themeColor="text1"/>
                <w:sz w:val="18"/>
                <w:szCs w:val="18"/>
              </w:rPr>
              <w:t>20</w:t>
            </w:r>
            <w:r w:rsidRPr="00356B2C">
              <w:rPr>
                <w:rFonts w:ascii="Arial" w:hAnsi="Arial"/>
                <w:color w:val="000000" w:themeColor="text1"/>
                <w:sz w:val="18"/>
                <w:szCs w:val="18"/>
              </w:rPr>
              <w:t xml:space="preserve"> Total</w:t>
            </w:r>
          </w:p>
        </w:tc>
      </w:tr>
      <w:tr w:rsidR="00356B2C" w:rsidRPr="00356B2C" w14:paraId="4F306461"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tcBorders>
            <w:noWrap/>
            <w:vAlign w:val="center"/>
            <w:hideMark/>
          </w:tcPr>
          <w:p w14:paraId="069B6432" w14:textId="77777777" w:rsidR="00356B2C" w:rsidRPr="00356B2C" w:rsidRDefault="00356B2C" w:rsidP="00E453A6">
            <w:pPr>
              <w:spacing w:before="80" w:after="80"/>
              <w:rPr>
                <w:rFonts w:ascii="Arial" w:hAnsi="Arial"/>
                <w:color w:val="000000" w:themeColor="text1"/>
                <w:sz w:val="18"/>
                <w:szCs w:val="18"/>
              </w:rPr>
            </w:pPr>
            <w:r w:rsidRPr="00356B2C">
              <w:rPr>
                <w:rFonts w:ascii="Arial" w:hAnsi="Arial"/>
                <w:color w:val="000000" w:themeColor="text1"/>
                <w:sz w:val="18"/>
                <w:szCs w:val="18"/>
              </w:rPr>
              <w:t>Income From:</w:t>
            </w:r>
          </w:p>
        </w:tc>
        <w:tc>
          <w:tcPr>
            <w:tcW w:w="1361" w:type="dxa"/>
            <w:tcBorders>
              <w:top w:val="single" w:sz="4" w:space="0" w:color="000000" w:themeColor="text1"/>
            </w:tcBorders>
            <w:noWrap/>
            <w:vAlign w:val="center"/>
            <w:hideMark/>
          </w:tcPr>
          <w:p w14:paraId="125F91EE" w14:textId="77777777" w:rsidR="00356B2C" w:rsidRPr="00356B2C" w:rsidRDefault="00356B2C" w:rsidP="00E453A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 </w:t>
            </w:r>
          </w:p>
        </w:tc>
        <w:tc>
          <w:tcPr>
            <w:tcW w:w="1361" w:type="dxa"/>
            <w:tcBorders>
              <w:top w:val="single" w:sz="4" w:space="0" w:color="000000" w:themeColor="text1"/>
            </w:tcBorders>
            <w:vAlign w:val="center"/>
            <w:hideMark/>
          </w:tcPr>
          <w:p w14:paraId="776E210A" w14:textId="46557D91" w:rsidR="00356B2C" w:rsidRPr="00356B2C" w:rsidRDefault="00356B2C" w:rsidP="00E453A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356B2C">
              <w:rPr>
                <w:rFonts w:ascii="Arial" w:hAnsi="Arial"/>
                <w:b/>
                <w:bCs/>
                <w:color w:val="000000" w:themeColor="text1"/>
                <w:sz w:val="18"/>
                <w:szCs w:val="18"/>
              </w:rPr>
              <w:t>£</w:t>
            </w:r>
          </w:p>
        </w:tc>
        <w:tc>
          <w:tcPr>
            <w:tcW w:w="1361" w:type="dxa"/>
            <w:tcBorders>
              <w:top w:val="single" w:sz="4" w:space="0" w:color="000000" w:themeColor="text1"/>
            </w:tcBorders>
            <w:vAlign w:val="center"/>
            <w:hideMark/>
          </w:tcPr>
          <w:p w14:paraId="56F664B5" w14:textId="34B4043C" w:rsidR="00356B2C" w:rsidRPr="00356B2C" w:rsidRDefault="00356B2C" w:rsidP="00E453A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356B2C">
              <w:rPr>
                <w:rFonts w:ascii="Arial" w:hAnsi="Arial"/>
                <w:b/>
                <w:bCs/>
                <w:color w:val="000000" w:themeColor="text1"/>
                <w:sz w:val="18"/>
                <w:szCs w:val="18"/>
              </w:rPr>
              <w:t>£</w:t>
            </w:r>
          </w:p>
        </w:tc>
        <w:tc>
          <w:tcPr>
            <w:tcW w:w="1361" w:type="dxa"/>
            <w:tcBorders>
              <w:top w:val="single" w:sz="4" w:space="0" w:color="000000" w:themeColor="text1"/>
            </w:tcBorders>
            <w:vAlign w:val="center"/>
            <w:hideMark/>
          </w:tcPr>
          <w:p w14:paraId="45825922" w14:textId="72D0EED3" w:rsidR="00356B2C" w:rsidRPr="00356B2C" w:rsidRDefault="00356B2C" w:rsidP="00E453A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356B2C">
              <w:rPr>
                <w:rFonts w:ascii="Arial" w:hAnsi="Arial"/>
                <w:b/>
                <w:bCs/>
                <w:color w:val="000000" w:themeColor="text1"/>
                <w:sz w:val="18"/>
                <w:szCs w:val="18"/>
              </w:rPr>
              <w:t>£</w:t>
            </w:r>
          </w:p>
        </w:tc>
        <w:tc>
          <w:tcPr>
            <w:tcW w:w="1361" w:type="dxa"/>
            <w:tcBorders>
              <w:top w:val="single" w:sz="4" w:space="0" w:color="000000" w:themeColor="text1"/>
            </w:tcBorders>
            <w:vAlign w:val="center"/>
            <w:hideMark/>
          </w:tcPr>
          <w:p w14:paraId="34A23DFA" w14:textId="11F3E32C" w:rsidR="00356B2C" w:rsidRPr="00356B2C" w:rsidRDefault="00356B2C" w:rsidP="00E453A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356B2C">
              <w:rPr>
                <w:rFonts w:ascii="Arial" w:hAnsi="Arial"/>
                <w:b/>
                <w:bCs/>
                <w:color w:val="000000" w:themeColor="text1"/>
                <w:sz w:val="18"/>
                <w:szCs w:val="18"/>
              </w:rPr>
              <w:t>£</w:t>
            </w:r>
          </w:p>
        </w:tc>
      </w:tr>
      <w:tr w:rsidR="00E964C1" w:rsidRPr="00356B2C" w14:paraId="6E91791B" w14:textId="77777777" w:rsidTr="00D30F0B">
        <w:trPr>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0E87BECC" w14:textId="77777777" w:rsidR="00E964C1" w:rsidRPr="00356B2C" w:rsidRDefault="00E964C1" w:rsidP="00E964C1">
            <w:pPr>
              <w:spacing w:before="80" w:after="80"/>
              <w:rPr>
                <w:rFonts w:ascii="Arial" w:hAnsi="Arial"/>
                <w:color w:val="000000" w:themeColor="text1"/>
                <w:sz w:val="18"/>
                <w:szCs w:val="18"/>
              </w:rPr>
            </w:pPr>
            <w:r w:rsidRPr="00356B2C">
              <w:rPr>
                <w:rFonts w:ascii="Arial" w:hAnsi="Arial"/>
                <w:color w:val="000000" w:themeColor="text1"/>
                <w:sz w:val="18"/>
                <w:szCs w:val="18"/>
              </w:rPr>
              <w:t>Donations</w:t>
            </w:r>
          </w:p>
        </w:tc>
        <w:tc>
          <w:tcPr>
            <w:tcW w:w="1361" w:type="dxa"/>
            <w:noWrap/>
            <w:vAlign w:val="center"/>
            <w:hideMark/>
          </w:tcPr>
          <w:p w14:paraId="08AF5E9F" w14:textId="77777777" w:rsidR="00E964C1" w:rsidRPr="00356B2C" w:rsidRDefault="00E964C1" w:rsidP="00E964C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2(a)</w:t>
            </w:r>
          </w:p>
        </w:tc>
        <w:tc>
          <w:tcPr>
            <w:tcW w:w="1361" w:type="dxa"/>
            <w:noWrap/>
            <w:hideMark/>
          </w:tcPr>
          <w:p w14:paraId="4ACDAA51" w14:textId="27DCA487" w:rsidR="00E964C1" w:rsidRPr="001160D0" w:rsidRDefault="00E964C1" w:rsidP="00E964C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1160D0">
              <w:rPr>
                <w:rFonts w:ascii="Arial" w:hAnsi="Arial" w:cs="Arial"/>
                <w:sz w:val="18"/>
                <w:szCs w:val="18"/>
              </w:rPr>
              <w:t xml:space="preserve"> 66,</w:t>
            </w:r>
            <w:r>
              <w:rPr>
                <w:rFonts w:ascii="Arial" w:hAnsi="Arial" w:cs="Arial"/>
                <w:sz w:val="18"/>
                <w:szCs w:val="18"/>
              </w:rPr>
              <w:t>279</w:t>
            </w:r>
            <w:r w:rsidRPr="001160D0">
              <w:rPr>
                <w:rFonts w:ascii="Arial" w:hAnsi="Arial" w:cs="Arial"/>
                <w:sz w:val="18"/>
                <w:szCs w:val="18"/>
              </w:rPr>
              <w:t xml:space="preserve"> </w:t>
            </w:r>
          </w:p>
        </w:tc>
        <w:tc>
          <w:tcPr>
            <w:tcW w:w="1361" w:type="dxa"/>
            <w:noWrap/>
            <w:vAlign w:val="center"/>
            <w:hideMark/>
          </w:tcPr>
          <w:p w14:paraId="4F0BB3E0" w14:textId="6D595486" w:rsidR="00E964C1" w:rsidRPr="00886ED1" w:rsidRDefault="00E964C1" w:rsidP="00E964C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hideMark/>
          </w:tcPr>
          <w:p w14:paraId="0F007909" w14:textId="615259C0" w:rsidR="00E964C1" w:rsidRPr="00886ED1" w:rsidRDefault="00E964C1" w:rsidP="00E964C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1160D0">
              <w:rPr>
                <w:rFonts w:ascii="Arial" w:hAnsi="Arial" w:cs="Arial"/>
                <w:sz w:val="18"/>
                <w:szCs w:val="18"/>
              </w:rPr>
              <w:t xml:space="preserve"> 66,</w:t>
            </w:r>
            <w:r>
              <w:rPr>
                <w:rFonts w:ascii="Arial" w:hAnsi="Arial" w:cs="Arial"/>
                <w:sz w:val="18"/>
                <w:szCs w:val="18"/>
              </w:rPr>
              <w:t>279</w:t>
            </w:r>
            <w:r w:rsidRPr="001160D0">
              <w:rPr>
                <w:rFonts w:ascii="Arial" w:hAnsi="Arial" w:cs="Arial"/>
                <w:sz w:val="18"/>
                <w:szCs w:val="18"/>
              </w:rPr>
              <w:t xml:space="preserve"> </w:t>
            </w:r>
          </w:p>
        </w:tc>
        <w:tc>
          <w:tcPr>
            <w:tcW w:w="1361" w:type="dxa"/>
            <w:noWrap/>
            <w:vAlign w:val="center"/>
            <w:hideMark/>
          </w:tcPr>
          <w:p w14:paraId="20300DE3" w14:textId="13BC1247" w:rsidR="00E964C1" w:rsidRPr="00886ED1" w:rsidRDefault="00E964C1" w:rsidP="00E964C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69,674</w:t>
            </w:r>
          </w:p>
        </w:tc>
      </w:tr>
      <w:tr w:rsidR="00E964C1" w:rsidRPr="00356B2C" w14:paraId="23E4541C" w14:textId="77777777" w:rsidTr="00D30F0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5DDFF120" w14:textId="77777777" w:rsidR="00E964C1" w:rsidRPr="00356B2C" w:rsidRDefault="00E964C1" w:rsidP="00E964C1">
            <w:pPr>
              <w:spacing w:before="80" w:after="80"/>
              <w:rPr>
                <w:rFonts w:ascii="Arial" w:hAnsi="Arial"/>
                <w:color w:val="000000" w:themeColor="text1"/>
                <w:sz w:val="18"/>
                <w:szCs w:val="18"/>
              </w:rPr>
            </w:pPr>
            <w:r w:rsidRPr="00356B2C">
              <w:rPr>
                <w:rFonts w:ascii="Arial" w:hAnsi="Arial"/>
                <w:color w:val="000000" w:themeColor="text1"/>
                <w:sz w:val="18"/>
                <w:szCs w:val="18"/>
              </w:rPr>
              <w:t>Charitable activities</w:t>
            </w:r>
          </w:p>
        </w:tc>
        <w:tc>
          <w:tcPr>
            <w:tcW w:w="1361" w:type="dxa"/>
            <w:noWrap/>
            <w:vAlign w:val="center"/>
            <w:hideMark/>
          </w:tcPr>
          <w:p w14:paraId="73323D40" w14:textId="77777777" w:rsidR="00E964C1" w:rsidRPr="00356B2C" w:rsidRDefault="00E964C1" w:rsidP="00E964C1">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2(b)</w:t>
            </w:r>
          </w:p>
        </w:tc>
        <w:tc>
          <w:tcPr>
            <w:tcW w:w="1361" w:type="dxa"/>
            <w:noWrap/>
          </w:tcPr>
          <w:p w14:paraId="6964BE47" w14:textId="033028B4" w:rsidR="00E964C1" w:rsidRPr="001160D0" w:rsidRDefault="00E964C1" w:rsidP="00E964C1">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1160D0">
              <w:rPr>
                <w:rFonts w:ascii="Arial" w:hAnsi="Arial" w:cs="Arial"/>
                <w:sz w:val="18"/>
                <w:szCs w:val="18"/>
              </w:rPr>
              <w:t xml:space="preserve"> 2,02</w:t>
            </w:r>
            <w:r>
              <w:rPr>
                <w:rFonts w:ascii="Arial" w:hAnsi="Arial" w:cs="Arial"/>
                <w:sz w:val="18"/>
                <w:szCs w:val="18"/>
              </w:rPr>
              <w:t>3</w:t>
            </w:r>
            <w:r w:rsidRPr="001160D0">
              <w:rPr>
                <w:rFonts w:ascii="Arial" w:hAnsi="Arial" w:cs="Arial"/>
                <w:sz w:val="18"/>
                <w:szCs w:val="18"/>
              </w:rPr>
              <w:t xml:space="preserve"> </w:t>
            </w:r>
          </w:p>
        </w:tc>
        <w:tc>
          <w:tcPr>
            <w:tcW w:w="1361" w:type="dxa"/>
            <w:noWrap/>
            <w:vAlign w:val="center"/>
          </w:tcPr>
          <w:p w14:paraId="58E497B6" w14:textId="0344566F" w:rsidR="00E964C1" w:rsidRPr="00886ED1" w:rsidRDefault="00E964C1" w:rsidP="00E964C1">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tcPr>
          <w:p w14:paraId="549D0CDD" w14:textId="436154B8" w:rsidR="00E964C1" w:rsidRPr="00886ED1" w:rsidRDefault="00E964C1" w:rsidP="00E964C1">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1160D0">
              <w:rPr>
                <w:rFonts w:ascii="Arial" w:hAnsi="Arial" w:cs="Arial"/>
                <w:sz w:val="18"/>
                <w:szCs w:val="18"/>
              </w:rPr>
              <w:t xml:space="preserve"> 2,02</w:t>
            </w:r>
            <w:r>
              <w:rPr>
                <w:rFonts w:ascii="Arial" w:hAnsi="Arial" w:cs="Arial"/>
                <w:sz w:val="18"/>
                <w:szCs w:val="18"/>
              </w:rPr>
              <w:t>3</w:t>
            </w:r>
            <w:r w:rsidRPr="001160D0">
              <w:rPr>
                <w:rFonts w:ascii="Arial" w:hAnsi="Arial" w:cs="Arial"/>
                <w:sz w:val="18"/>
                <w:szCs w:val="18"/>
              </w:rPr>
              <w:t xml:space="preserve"> </w:t>
            </w:r>
          </w:p>
        </w:tc>
        <w:tc>
          <w:tcPr>
            <w:tcW w:w="1361" w:type="dxa"/>
            <w:noWrap/>
            <w:vAlign w:val="center"/>
            <w:hideMark/>
          </w:tcPr>
          <w:p w14:paraId="28035BC5" w14:textId="3318FB94" w:rsidR="00E964C1" w:rsidRPr="00886ED1" w:rsidRDefault="00E964C1" w:rsidP="00E964C1">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1,575</w:t>
            </w:r>
          </w:p>
        </w:tc>
      </w:tr>
      <w:tr w:rsidR="00E964C1" w:rsidRPr="00356B2C" w14:paraId="3B41476E" w14:textId="77777777" w:rsidTr="00D30F0B">
        <w:trPr>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097B6ADA" w14:textId="77777777" w:rsidR="00E964C1" w:rsidRPr="00356B2C" w:rsidRDefault="00E964C1" w:rsidP="00E964C1">
            <w:pPr>
              <w:spacing w:before="80" w:after="80"/>
              <w:rPr>
                <w:rFonts w:ascii="Arial" w:hAnsi="Arial"/>
                <w:color w:val="000000" w:themeColor="text1"/>
                <w:sz w:val="18"/>
                <w:szCs w:val="18"/>
              </w:rPr>
            </w:pPr>
            <w:r w:rsidRPr="00356B2C">
              <w:rPr>
                <w:rFonts w:ascii="Arial" w:hAnsi="Arial"/>
                <w:color w:val="000000" w:themeColor="text1"/>
                <w:sz w:val="18"/>
                <w:szCs w:val="18"/>
              </w:rPr>
              <w:t>Other trading activities</w:t>
            </w:r>
          </w:p>
        </w:tc>
        <w:tc>
          <w:tcPr>
            <w:tcW w:w="1361" w:type="dxa"/>
            <w:noWrap/>
            <w:vAlign w:val="center"/>
            <w:hideMark/>
          </w:tcPr>
          <w:p w14:paraId="5EBED4E8" w14:textId="30FAFBF0" w:rsidR="00E964C1" w:rsidRPr="00356B2C" w:rsidRDefault="00E964C1" w:rsidP="00E964C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2(c)</w:t>
            </w:r>
          </w:p>
        </w:tc>
        <w:tc>
          <w:tcPr>
            <w:tcW w:w="1361" w:type="dxa"/>
            <w:noWrap/>
          </w:tcPr>
          <w:p w14:paraId="59FAAC76" w14:textId="72DF3C18" w:rsidR="00E964C1" w:rsidRPr="001160D0" w:rsidRDefault="00E964C1" w:rsidP="00E964C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1160D0">
              <w:rPr>
                <w:rFonts w:ascii="Arial" w:hAnsi="Arial" w:cs="Arial"/>
                <w:sz w:val="18"/>
                <w:szCs w:val="18"/>
              </w:rPr>
              <w:t xml:space="preserve"> 35,</w:t>
            </w:r>
            <w:r>
              <w:rPr>
                <w:rFonts w:ascii="Arial" w:hAnsi="Arial" w:cs="Arial"/>
                <w:sz w:val="18"/>
                <w:szCs w:val="18"/>
              </w:rPr>
              <w:t>197</w:t>
            </w:r>
            <w:r w:rsidRPr="001160D0">
              <w:rPr>
                <w:rFonts w:ascii="Arial" w:hAnsi="Arial" w:cs="Arial"/>
                <w:sz w:val="18"/>
                <w:szCs w:val="18"/>
              </w:rPr>
              <w:t xml:space="preserve"> </w:t>
            </w:r>
          </w:p>
        </w:tc>
        <w:tc>
          <w:tcPr>
            <w:tcW w:w="1361" w:type="dxa"/>
            <w:noWrap/>
            <w:vAlign w:val="center"/>
          </w:tcPr>
          <w:p w14:paraId="00B6FF17" w14:textId="6FB49885" w:rsidR="00E964C1" w:rsidRPr="00886ED1" w:rsidRDefault="00E964C1" w:rsidP="00E964C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tcPr>
          <w:p w14:paraId="0764CF21" w14:textId="64565D63" w:rsidR="00E964C1" w:rsidRPr="00886ED1" w:rsidRDefault="00E964C1" w:rsidP="00E964C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1160D0">
              <w:rPr>
                <w:rFonts w:ascii="Arial" w:hAnsi="Arial" w:cs="Arial"/>
                <w:sz w:val="18"/>
                <w:szCs w:val="18"/>
              </w:rPr>
              <w:t xml:space="preserve"> 35,</w:t>
            </w:r>
            <w:r>
              <w:rPr>
                <w:rFonts w:ascii="Arial" w:hAnsi="Arial" w:cs="Arial"/>
                <w:sz w:val="18"/>
                <w:szCs w:val="18"/>
              </w:rPr>
              <w:t>197</w:t>
            </w:r>
            <w:r w:rsidRPr="001160D0">
              <w:rPr>
                <w:rFonts w:ascii="Arial" w:hAnsi="Arial" w:cs="Arial"/>
                <w:sz w:val="18"/>
                <w:szCs w:val="18"/>
              </w:rPr>
              <w:t xml:space="preserve"> </w:t>
            </w:r>
          </w:p>
        </w:tc>
        <w:tc>
          <w:tcPr>
            <w:tcW w:w="1361" w:type="dxa"/>
            <w:noWrap/>
            <w:vAlign w:val="center"/>
            <w:hideMark/>
          </w:tcPr>
          <w:p w14:paraId="416ADA30" w14:textId="7EA5AC0C" w:rsidR="00E964C1" w:rsidRPr="00886ED1" w:rsidRDefault="00E964C1" w:rsidP="00E964C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35,906</w:t>
            </w:r>
          </w:p>
        </w:tc>
      </w:tr>
      <w:tr w:rsidR="00E964C1" w:rsidRPr="00356B2C" w14:paraId="1D177CF7" w14:textId="77777777" w:rsidTr="00D30F0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525E1CFA" w14:textId="77777777" w:rsidR="00E964C1" w:rsidRPr="00356B2C" w:rsidRDefault="00E964C1" w:rsidP="00E964C1">
            <w:pPr>
              <w:spacing w:before="80" w:after="80"/>
              <w:rPr>
                <w:rFonts w:ascii="Arial" w:hAnsi="Arial"/>
                <w:color w:val="000000" w:themeColor="text1"/>
                <w:sz w:val="18"/>
                <w:szCs w:val="18"/>
              </w:rPr>
            </w:pPr>
            <w:r w:rsidRPr="00356B2C">
              <w:rPr>
                <w:rFonts w:ascii="Arial" w:hAnsi="Arial"/>
                <w:color w:val="000000" w:themeColor="text1"/>
                <w:sz w:val="18"/>
                <w:szCs w:val="18"/>
              </w:rPr>
              <w:t>Investments</w:t>
            </w:r>
          </w:p>
        </w:tc>
        <w:tc>
          <w:tcPr>
            <w:tcW w:w="1361" w:type="dxa"/>
            <w:tcBorders>
              <w:bottom w:val="single" w:sz="4" w:space="0" w:color="000000" w:themeColor="text1"/>
            </w:tcBorders>
            <w:noWrap/>
            <w:vAlign w:val="center"/>
            <w:hideMark/>
          </w:tcPr>
          <w:p w14:paraId="7F8A90BD" w14:textId="77777777" w:rsidR="00E964C1" w:rsidRPr="00356B2C" w:rsidRDefault="00E964C1" w:rsidP="00E964C1">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2(d)</w:t>
            </w:r>
          </w:p>
        </w:tc>
        <w:tc>
          <w:tcPr>
            <w:tcW w:w="1361" w:type="dxa"/>
            <w:tcBorders>
              <w:bottom w:val="single" w:sz="4" w:space="0" w:color="000000" w:themeColor="text1"/>
            </w:tcBorders>
            <w:noWrap/>
          </w:tcPr>
          <w:p w14:paraId="01DF8E69" w14:textId="683B8AC0" w:rsidR="00E964C1" w:rsidRPr="001160D0" w:rsidRDefault="00E964C1" w:rsidP="00E964C1">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1160D0">
              <w:rPr>
                <w:rFonts w:ascii="Arial" w:hAnsi="Arial" w:cs="Arial"/>
                <w:sz w:val="18"/>
                <w:szCs w:val="18"/>
              </w:rPr>
              <w:t xml:space="preserve"> 11,754 </w:t>
            </w:r>
          </w:p>
        </w:tc>
        <w:tc>
          <w:tcPr>
            <w:tcW w:w="1361" w:type="dxa"/>
            <w:tcBorders>
              <w:bottom w:val="single" w:sz="4" w:space="0" w:color="000000" w:themeColor="text1"/>
            </w:tcBorders>
            <w:noWrap/>
            <w:vAlign w:val="center"/>
          </w:tcPr>
          <w:p w14:paraId="78670D69" w14:textId="7E4C08FF" w:rsidR="00E964C1" w:rsidRPr="00886ED1" w:rsidRDefault="00E964C1" w:rsidP="00E964C1">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tcBorders>
              <w:bottom w:val="single" w:sz="4" w:space="0" w:color="000000" w:themeColor="text1"/>
            </w:tcBorders>
            <w:noWrap/>
          </w:tcPr>
          <w:p w14:paraId="247A68FD" w14:textId="7FABF17C" w:rsidR="00E964C1" w:rsidRPr="00886ED1" w:rsidRDefault="00E964C1" w:rsidP="00E964C1">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1160D0">
              <w:rPr>
                <w:rFonts w:ascii="Arial" w:hAnsi="Arial" w:cs="Arial"/>
                <w:sz w:val="18"/>
                <w:szCs w:val="18"/>
              </w:rPr>
              <w:t xml:space="preserve"> 11,754 </w:t>
            </w:r>
          </w:p>
        </w:tc>
        <w:tc>
          <w:tcPr>
            <w:tcW w:w="1361" w:type="dxa"/>
            <w:tcBorders>
              <w:bottom w:val="single" w:sz="4" w:space="0" w:color="000000" w:themeColor="text1"/>
            </w:tcBorders>
            <w:noWrap/>
            <w:vAlign w:val="center"/>
            <w:hideMark/>
          </w:tcPr>
          <w:p w14:paraId="071A756D" w14:textId="342B6176" w:rsidR="00E964C1" w:rsidRPr="00886ED1" w:rsidRDefault="00E964C1" w:rsidP="00E964C1">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11,190</w:t>
            </w:r>
          </w:p>
        </w:tc>
      </w:tr>
      <w:tr w:rsidR="00E964C1" w:rsidRPr="00356B2C" w14:paraId="4543286C" w14:textId="77777777" w:rsidTr="00D30F0B">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tcBorders>
            <w:noWrap/>
            <w:vAlign w:val="center"/>
            <w:hideMark/>
          </w:tcPr>
          <w:p w14:paraId="2921C335" w14:textId="77777777" w:rsidR="00E964C1" w:rsidRPr="00356B2C" w:rsidRDefault="00E964C1" w:rsidP="00E964C1">
            <w:pPr>
              <w:spacing w:before="80" w:after="80"/>
              <w:rPr>
                <w:rFonts w:ascii="Arial" w:hAnsi="Arial"/>
                <w:color w:val="000000" w:themeColor="text1"/>
                <w:sz w:val="18"/>
                <w:szCs w:val="18"/>
              </w:rPr>
            </w:pPr>
            <w:r w:rsidRPr="00356B2C">
              <w:rPr>
                <w:rFonts w:ascii="Arial" w:hAnsi="Arial"/>
                <w:color w:val="000000" w:themeColor="text1"/>
                <w:sz w:val="18"/>
                <w:szCs w:val="18"/>
              </w:rPr>
              <w:t>Total</w:t>
            </w:r>
          </w:p>
        </w:tc>
        <w:tc>
          <w:tcPr>
            <w:tcW w:w="1361" w:type="dxa"/>
            <w:tcBorders>
              <w:top w:val="single" w:sz="4" w:space="0" w:color="000000" w:themeColor="text1"/>
            </w:tcBorders>
            <w:noWrap/>
            <w:vAlign w:val="center"/>
            <w:hideMark/>
          </w:tcPr>
          <w:p w14:paraId="0F4A99EE" w14:textId="279FF191" w:rsidR="00E964C1" w:rsidRPr="00356B2C" w:rsidRDefault="00E964C1" w:rsidP="00E964C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tcBorders>
            <w:noWrap/>
          </w:tcPr>
          <w:p w14:paraId="3BFFF27D" w14:textId="1E900AA5" w:rsidR="00E964C1" w:rsidRPr="001160D0" w:rsidRDefault="00E964C1" w:rsidP="00E964C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1160D0">
              <w:rPr>
                <w:rFonts w:ascii="Arial" w:hAnsi="Arial" w:cs="Arial"/>
                <w:sz w:val="18"/>
                <w:szCs w:val="18"/>
              </w:rPr>
              <w:t xml:space="preserve"> 11</w:t>
            </w:r>
            <w:r>
              <w:rPr>
                <w:rFonts w:ascii="Arial" w:hAnsi="Arial" w:cs="Arial"/>
                <w:sz w:val="18"/>
                <w:szCs w:val="18"/>
              </w:rPr>
              <w:t>5,253</w:t>
            </w:r>
            <w:r w:rsidRPr="001160D0">
              <w:rPr>
                <w:rFonts w:ascii="Arial" w:hAnsi="Arial" w:cs="Arial"/>
                <w:sz w:val="18"/>
                <w:szCs w:val="18"/>
              </w:rPr>
              <w:t xml:space="preserve"> </w:t>
            </w:r>
          </w:p>
        </w:tc>
        <w:tc>
          <w:tcPr>
            <w:tcW w:w="1361" w:type="dxa"/>
            <w:tcBorders>
              <w:top w:val="single" w:sz="4" w:space="0" w:color="000000" w:themeColor="text1"/>
            </w:tcBorders>
            <w:noWrap/>
            <w:vAlign w:val="center"/>
          </w:tcPr>
          <w:p w14:paraId="650673A2" w14:textId="460217F2" w:rsidR="00E964C1" w:rsidRPr="00A96CE3" w:rsidRDefault="00E964C1" w:rsidP="00E964C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w:t>
            </w:r>
          </w:p>
        </w:tc>
        <w:tc>
          <w:tcPr>
            <w:tcW w:w="1361" w:type="dxa"/>
            <w:tcBorders>
              <w:top w:val="single" w:sz="4" w:space="0" w:color="000000" w:themeColor="text1"/>
            </w:tcBorders>
            <w:noWrap/>
          </w:tcPr>
          <w:p w14:paraId="438EFFF8" w14:textId="22D74BCB" w:rsidR="00E964C1" w:rsidRPr="00A96CE3" w:rsidRDefault="00E964C1" w:rsidP="00E964C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sidRPr="001160D0">
              <w:rPr>
                <w:rFonts w:ascii="Arial" w:hAnsi="Arial" w:cs="Arial"/>
                <w:sz w:val="18"/>
                <w:szCs w:val="18"/>
              </w:rPr>
              <w:t xml:space="preserve"> 11</w:t>
            </w:r>
            <w:r>
              <w:rPr>
                <w:rFonts w:ascii="Arial" w:hAnsi="Arial" w:cs="Arial"/>
                <w:sz w:val="18"/>
                <w:szCs w:val="18"/>
              </w:rPr>
              <w:t>5,253</w:t>
            </w:r>
            <w:r w:rsidRPr="001160D0">
              <w:rPr>
                <w:rFonts w:ascii="Arial" w:hAnsi="Arial" w:cs="Arial"/>
                <w:sz w:val="18"/>
                <w:szCs w:val="18"/>
              </w:rPr>
              <w:t xml:space="preserve"> </w:t>
            </w:r>
          </w:p>
        </w:tc>
        <w:tc>
          <w:tcPr>
            <w:tcW w:w="1361" w:type="dxa"/>
            <w:tcBorders>
              <w:top w:val="single" w:sz="4" w:space="0" w:color="000000" w:themeColor="text1"/>
            </w:tcBorders>
            <w:noWrap/>
            <w:vAlign w:val="center"/>
            <w:hideMark/>
          </w:tcPr>
          <w:p w14:paraId="5FFE9912" w14:textId="54FC91E3" w:rsidR="00E964C1" w:rsidRPr="00A96CE3" w:rsidRDefault="00E964C1" w:rsidP="00E964C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118,345</w:t>
            </w:r>
          </w:p>
        </w:tc>
      </w:tr>
      <w:tr w:rsidR="001160D0" w:rsidRPr="00356B2C" w14:paraId="09005823"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3C728BC1" w14:textId="77777777" w:rsidR="001160D0" w:rsidRPr="00356B2C" w:rsidRDefault="001160D0" w:rsidP="001160D0">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noWrap/>
            <w:vAlign w:val="center"/>
            <w:hideMark/>
          </w:tcPr>
          <w:p w14:paraId="116840C2" w14:textId="3E03172D" w:rsidR="001160D0" w:rsidRPr="00356B2C" w:rsidRDefault="001160D0" w:rsidP="001160D0">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p>
        </w:tc>
        <w:tc>
          <w:tcPr>
            <w:tcW w:w="1361" w:type="dxa"/>
            <w:noWrap/>
            <w:vAlign w:val="center"/>
            <w:hideMark/>
          </w:tcPr>
          <w:p w14:paraId="67891D8D" w14:textId="7EF87584" w:rsidR="001160D0" w:rsidRPr="001160D0"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p>
        </w:tc>
        <w:tc>
          <w:tcPr>
            <w:tcW w:w="1361" w:type="dxa"/>
            <w:noWrap/>
            <w:vAlign w:val="center"/>
            <w:hideMark/>
          </w:tcPr>
          <w:p w14:paraId="123FAA94" w14:textId="1CC13E98"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2F7FA903" w14:textId="3C8B0797"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4F83A93D" w14:textId="3CAEF270"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1160D0" w:rsidRPr="00356B2C" w14:paraId="31A45A8F"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6D41FB6C" w14:textId="77777777" w:rsidR="001160D0" w:rsidRPr="00356B2C" w:rsidRDefault="001160D0" w:rsidP="001160D0">
            <w:pPr>
              <w:spacing w:before="80" w:after="80"/>
              <w:rPr>
                <w:rFonts w:ascii="Arial" w:hAnsi="Arial"/>
                <w:color w:val="000000" w:themeColor="text1"/>
                <w:sz w:val="18"/>
                <w:szCs w:val="18"/>
              </w:rPr>
            </w:pPr>
            <w:r w:rsidRPr="00356B2C">
              <w:rPr>
                <w:rFonts w:ascii="Arial" w:hAnsi="Arial"/>
                <w:color w:val="000000" w:themeColor="text1"/>
                <w:sz w:val="18"/>
                <w:szCs w:val="18"/>
              </w:rPr>
              <w:t>Expenditure On:</w:t>
            </w:r>
          </w:p>
        </w:tc>
        <w:tc>
          <w:tcPr>
            <w:tcW w:w="1361" w:type="dxa"/>
            <w:noWrap/>
            <w:vAlign w:val="center"/>
            <w:hideMark/>
          </w:tcPr>
          <w:p w14:paraId="17574DBB" w14:textId="179CE87A" w:rsidR="001160D0" w:rsidRPr="00356B2C" w:rsidRDefault="001160D0" w:rsidP="001160D0">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p>
        </w:tc>
        <w:tc>
          <w:tcPr>
            <w:tcW w:w="1361" w:type="dxa"/>
            <w:noWrap/>
            <w:vAlign w:val="center"/>
            <w:hideMark/>
          </w:tcPr>
          <w:p w14:paraId="0B4DBD34" w14:textId="1E979093"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40602532" w14:textId="379221BB"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437FB692" w14:textId="7C24E3F6"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158BDCDA" w14:textId="2E4A5D30"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r>
      <w:tr w:rsidR="001160D0" w:rsidRPr="00356B2C" w14:paraId="18B6FF1B"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0932DEBE" w14:textId="77777777" w:rsidR="001160D0" w:rsidRPr="00356B2C" w:rsidRDefault="001160D0" w:rsidP="001160D0">
            <w:pPr>
              <w:spacing w:before="80" w:after="80"/>
              <w:rPr>
                <w:rFonts w:ascii="Arial" w:hAnsi="Arial"/>
                <w:color w:val="000000" w:themeColor="text1"/>
                <w:sz w:val="18"/>
                <w:szCs w:val="18"/>
              </w:rPr>
            </w:pPr>
            <w:r w:rsidRPr="00356B2C">
              <w:rPr>
                <w:rFonts w:ascii="Arial" w:hAnsi="Arial"/>
                <w:color w:val="000000" w:themeColor="text1"/>
                <w:sz w:val="18"/>
                <w:szCs w:val="18"/>
              </w:rPr>
              <w:t>Charitable activities</w:t>
            </w:r>
          </w:p>
        </w:tc>
        <w:tc>
          <w:tcPr>
            <w:tcW w:w="1361" w:type="dxa"/>
            <w:tcBorders>
              <w:bottom w:val="single" w:sz="4" w:space="0" w:color="000000" w:themeColor="text1"/>
            </w:tcBorders>
            <w:noWrap/>
            <w:vAlign w:val="center"/>
            <w:hideMark/>
          </w:tcPr>
          <w:p w14:paraId="7F97DABD" w14:textId="67963671" w:rsidR="001160D0" w:rsidRPr="00356B2C" w:rsidRDefault="001160D0" w:rsidP="001160D0">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356B2C">
              <w:rPr>
                <w:rFonts w:ascii="Arial" w:hAnsi="Arial"/>
                <w:b/>
                <w:color w:val="000000" w:themeColor="text1"/>
                <w:sz w:val="18"/>
                <w:szCs w:val="18"/>
              </w:rPr>
              <w:t>3</w:t>
            </w:r>
            <w:r>
              <w:rPr>
                <w:rFonts w:ascii="Arial" w:hAnsi="Arial"/>
                <w:b/>
                <w:color w:val="000000" w:themeColor="text1"/>
                <w:sz w:val="18"/>
                <w:szCs w:val="18"/>
              </w:rPr>
              <w:t>, 4</w:t>
            </w:r>
          </w:p>
        </w:tc>
        <w:tc>
          <w:tcPr>
            <w:tcW w:w="1361" w:type="dxa"/>
            <w:tcBorders>
              <w:bottom w:val="single" w:sz="4" w:space="0" w:color="000000" w:themeColor="text1"/>
            </w:tcBorders>
            <w:noWrap/>
            <w:vAlign w:val="center"/>
            <w:hideMark/>
          </w:tcPr>
          <w:p w14:paraId="7FAF7BF1" w14:textId="43C9961D" w:rsidR="001160D0" w:rsidRPr="00886ED1" w:rsidRDefault="001160D0" w:rsidP="00E964C1">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11</w:t>
            </w:r>
            <w:r w:rsidR="00FA5DD4">
              <w:rPr>
                <w:rFonts w:ascii="Arial" w:hAnsi="Arial"/>
                <w:bCs/>
                <w:color w:val="000000" w:themeColor="text1"/>
                <w:sz w:val="18"/>
                <w:szCs w:val="18"/>
              </w:rPr>
              <w:t>1</w:t>
            </w:r>
            <w:r>
              <w:rPr>
                <w:rFonts w:ascii="Arial" w:hAnsi="Arial"/>
                <w:bCs/>
                <w:color w:val="000000" w:themeColor="text1"/>
                <w:sz w:val="18"/>
                <w:szCs w:val="18"/>
              </w:rPr>
              <w:t>,</w:t>
            </w:r>
            <w:r w:rsidR="00E964C1">
              <w:rPr>
                <w:rFonts w:ascii="Arial" w:hAnsi="Arial"/>
                <w:bCs/>
                <w:color w:val="000000" w:themeColor="text1"/>
                <w:sz w:val="18"/>
                <w:szCs w:val="18"/>
              </w:rPr>
              <w:t>20</w:t>
            </w:r>
            <w:r>
              <w:rPr>
                <w:rFonts w:ascii="Arial" w:hAnsi="Arial"/>
                <w:bCs/>
                <w:color w:val="000000" w:themeColor="text1"/>
                <w:sz w:val="18"/>
                <w:szCs w:val="18"/>
              </w:rPr>
              <w:t>5</w:t>
            </w:r>
          </w:p>
        </w:tc>
        <w:tc>
          <w:tcPr>
            <w:tcW w:w="1361" w:type="dxa"/>
            <w:tcBorders>
              <w:bottom w:val="single" w:sz="4" w:space="0" w:color="000000" w:themeColor="text1"/>
            </w:tcBorders>
            <w:noWrap/>
            <w:vAlign w:val="center"/>
            <w:hideMark/>
          </w:tcPr>
          <w:p w14:paraId="0A32D35A" w14:textId="64A1068F" w:rsidR="001160D0" w:rsidRPr="00886ED1" w:rsidRDefault="00FA5DD4"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100</w:t>
            </w:r>
          </w:p>
        </w:tc>
        <w:tc>
          <w:tcPr>
            <w:tcW w:w="1361" w:type="dxa"/>
            <w:tcBorders>
              <w:bottom w:val="single" w:sz="4" w:space="0" w:color="000000" w:themeColor="text1"/>
            </w:tcBorders>
            <w:noWrap/>
            <w:vAlign w:val="center"/>
            <w:hideMark/>
          </w:tcPr>
          <w:p w14:paraId="5AE2CE7A" w14:textId="791F311B"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11</w:t>
            </w:r>
            <w:r w:rsidR="00E964C1">
              <w:rPr>
                <w:rFonts w:ascii="Arial" w:hAnsi="Arial"/>
                <w:bCs/>
                <w:color w:val="000000" w:themeColor="text1"/>
                <w:sz w:val="18"/>
                <w:szCs w:val="18"/>
              </w:rPr>
              <w:t>1</w:t>
            </w:r>
            <w:r>
              <w:rPr>
                <w:rFonts w:ascii="Arial" w:hAnsi="Arial"/>
                <w:bCs/>
                <w:color w:val="000000" w:themeColor="text1"/>
                <w:sz w:val="18"/>
                <w:szCs w:val="18"/>
              </w:rPr>
              <w:t>,</w:t>
            </w:r>
            <w:r w:rsidR="00E964C1">
              <w:rPr>
                <w:rFonts w:ascii="Arial" w:hAnsi="Arial"/>
                <w:bCs/>
                <w:color w:val="000000" w:themeColor="text1"/>
                <w:sz w:val="18"/>
                <w:szCs w:val="18"/>
              </w:rPr>
              <w:t>30</w:t>
            </w:r>
            <w:r>
              <w:rPr>
                <w:rFonts w:ascii="Arial" w:hAnsi="Arial"/>
                <w:bCs/>
                <w:color w:val="000000" w:themeColor="text1"/>
                <w:sz w:val="18"/>
                <w:szCs w:val="18"/>
              </w:rPr>
              <w:t>5</w:t>
            </w:r>
          </w:p>
        </w:tc>
        <w:tc>
          <w:tcPr>
            <w:tcW w:w="1361" w:type="dxa"/>
            <w:tcBorders>
              <w:bottom w:val="single" w:sz="4" w:space="0" w:color="000000" w:themeColor="text1"/>
            </w:tcBorders>
            <w:noWrap/>
            <w:vAlign w:val="center"/>
            <w:hideMark/>
          </w:tcPr>
          <w:p w14:paraId="4A1813A8" w14:textId="0F75AF93"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99,092</w:t>
            </w:r>
          </w:p>
        </w:tc>
      </w:tr>
      <w:tr w:rsidR="001160D0" w:rsidRPr="00356B2C" w14:paraId="6AEEDE16" w14:textId="77777777" w:rsidTr="00CB5B10">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tcBorders>
            <w:noWrap/>
            <w:vAlign w:val="center"/>
            <w:hideMark/>
          </w:tcPr>
          <w:p w14:paraId="3F6577F0" w14:textId="77777777" w:rsidR="001160D0" w:rsidRPr="00356B2C" w:rsidRDefault="001160D0" w:rsidP="001160D0">
            <w:pPr>
              <w:spacing w:before="80" w:after="80"/>
              <w:rPr>
                <w:rFonts w:ascii="Arial" w:hAnsi="Arial"/>
                <w:color w:val="000000" w:themeColor="text1"/>
                <w:sz w:val="18"/>
                <w:szCs w:val="18"/>
              </w:rPr>
            </w:pPr>
            <w:r w:rsidRPr="00356B2C">
              <w:rPr>
                <w:rFonts w:ascii="Arial" w:hAnsi="Arial"/>
                <w:color w:val="000000" w:themeColor="text1"/>
                <w:sz w:val="18"/>
                <w:szCs w:val="18"/>
              </w:rPr>
              <w:t>Total</w:t>
            </w:r>
          </w:p>
        </w:tc>
        <w:tc>
          <w:tcPr>
            <w:tcW w:w="1361" w:type="dxa"/>
            <w:tcBorders>
              <w:top w:val="single" w:sz="4" w:space="0" w:color="000000" w:themeColor="text1"/>
            </w:tcBorders>
            <w:noWrap/>
            <w:vAlign w:val="center"/>
            <w:hideMark/>
          </w:tcPr>
          <w:p w14:paraId="32B716D1" w14:textId="798F3C9A" w:rsidR="001160D0" w:rsidRPr="00356B2C" w:rsidRDefault="001160D0" w:rsidP="001160D0">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tcBorders>
            <w:noWrap/>
            <w:vAlign w:val="center"/>
            <w:hideMark/>
          </w:tcPr>
          <w:p w14:paraId="34F32798" w14:textId="4736B86B" w:rsidR="001160D0" w:rsidRPr="00A96CE3"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11</w:t>
            </w:r>
            <w:r w:rsidR="003A6BE5">
              <w:rPr>
                <w:rFonts w:ascii="Arial" w:hAnsi="Arial"/>
                <w:b/>
                <w:color w:val="000000" w:themeColor="text1"/>
                <w:sz w:val="18"/>
                <w:szCs w:val="18"/>
              </w:rPr>
              <w:t>1,</w:t>
            </w:r>
            <w:r w:rsidR="00E964C1">
              <w:rPr>
                <w:rFonts w:ascii="Arial" w:hAnsi="Arial"/>
                <w:b/>
                <w:color w:val="000000" w:themeColor="text1"/>
                <w:sz w:val="18"/>
                <w:szCs w:val="18"/>
              </w:rPr>
              <w:t>20</w:t>
            </w:r>
            <w:r>
              <w:rPr>
                <w:rFonts w:ascii="Arial" w:hAnsi="Arial"/>
                <w:b/>
                <w:color w:val="000000" w:themeColor="text1"/>
                <w:sz w:val="18"/>
                <w:szCs w:val="18"/>
              </w:rPr>
              <w:t>5</w:t>
            </w:r>
          </w:p>
        </w:tc>
        <w:tc>
          <w:tcPr>
            <w:tcW w:w="1361" w:type="dxa"/>
            <w:tcBorders>
              <w:top w:val="single" w:sz="4" w:space="0" w:color="000000" w:themeColor="text1"/>
            </w:tcBorders>
            <w:noWrap/>
            <w:vAlign w:val="center"/>
            <w:hideMark/>
          </w:tcPr>
          <w:p w14:paraId="6F42B99F" w14:textId="4FB60C91" w:rsidR="001160D0" w:rsidRPr="00A96CE3" w:rsidRDefault="00FA5DD4"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100</w:t>
            </w:r>
          </w:p>
        </w:tc>
        <w:tc>
          <w:tcPr>
            <w:tcW w:w="1361" w:type="dxa"/>
            <w:tcBorders>
              <w:top w:val="single" w:sz="4" w:space="0" w:color="000000" w:themeColor="text1"/>
            </w:tcBorders>
            <w:noWrap/>
            <w:vAlign w:val="center"/>
            <w:hideMark/>
          </w:tcPr>
          <w:p w14:paraId="6DD80CEF" w14:textId="6F7899B4" w:rsidR="001160D0" w:rsidRPr="00A96CE3"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11</w:t>
            </w:r>
            <w:r w:rsidR="00E964C1">
              <w:rPr>
                <w:rFonts w:ascii="Arial" w:hAnsi="Arial"/>
                <w:b/>
                <w:color w:val="000000" w:themeColor="text1"/>
                <w:sz w:val="18"/>
                <w:szCs w:val="18"/>
              </w:rPr>
              <w:t>1</w:t>
            </w:r>
            <w:r>
              <w:rPr>
                <w:rFonts w:ascii="Arial" w:hAnsi="Arial"/>
                <w:b/>
                <w:color w:val="000000" w:themeColor="text1"/>
                <w:sz w:val="18"/>
                <w:szCs w:val="18"/>
              </w:rPr>
              <w:t>,</w:t>
            </w:r>
            <w:r w:rsidR="00E964C1">
              <w:rPr>
                <w:rFonts w:ascii="Arial" w:hAnsi="Arial"/>
                <w:b/>
                <w:color w:val="000000" w:themeColor="text1"/>
                <w:sz w:val="18"/>
                <w:szCs w:val="18"/>
              </w:rPr>
              <w:t>30</w:t>
            </w:r>
            <w:r>
              <w:rPr>
                <w:rFonts w:ascii="Arial" w:hAnsi="Arial"/>
                <w:b/>
                <w:color w:val="000000" w:themeColor="text1"/>
                <w:sz w:val="18"/>
                <w:szCs w:val="18"/>
              </w:rPr>
              <w:t>5</w:t>
            </w:r>
          </w:p>
        </w:tc>
        <w:tc>
          <w:tcPr>
            <w:tcW w:w="1361" w:type="dxa"/>
            <w:tcBorders>
              <w:top w:val="single" w:sz="4" w:space="0" w:color="000000" w:themeColor="text1"/>
            </w:tcBorders>
            <w:noWrap/>
            <w:vAlign w:val="center"/>
            <w:hideMark/>
          </w:tcPr>
          <w:p w14:paraId="1475168D" w14:textId="34550A2C" w:rsidR="001160D0" w:rsidRPr="00A96CE3"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99,092</w:t>
            </w:r>
          </w:p>
        </w:tc>
      </w:tr>
      <w:tr w:rsidR="001160D0" w:rsidRPr="00356B2C" w14:paraId="7927E549"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68CADB0A" w14:textId="77777777" w:rsidR="001160D0" w:rsidRPr="00356B2C" w:rsidRDefault="001160D0" w:rsidP="001160D0">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bottom w:val="single" w:sz="4" w:space="0" w:color="000000" w:themeColor="text1"/>
            </w:tcBorders>
            <w:noWrap/>
            <w:vAlign w:val="center"/>
            <w:hideMark/>
          </w:tcPr>
          <w:p w14:paraId="494201F2" w14:textId="0714C733" w:rsidR="001160D0" w:rsidRPr="00356B2C" w:rsidRDefault="001160D0" w:rsidP="001160D0">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p>
        </w:tc>
        <w:tc>
          <w:tcPr>
            <w:tcW w:w="1361" w:type="dxa"/>
            <w:tcBorders>
              <w:bottom w:val="single" w:sz="4" w:space="0" w:color="000000" w:themeColor="text1"/>
            </w:tcBorders>
            <w:noWrap/>
            <w:vAlign w:val="center"/>
            <w:hideMark/>
          </w:tcPr>
          <w:p w14:paraId="04518FA9" w14:textId="41ED9E82"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4" w:space="0" w:color="000000" w:themeColor="text1"/>
            </w:tcBorders>
            <w:noWrap/>
            <w:vAlign w:val="center"/>
            <w:hideMark/>
          </w:tcPr>
          <w:p w14:paraId="48010BB4" w14:textId="53E6B346"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4" w:space="0" w:color="000000" w:themeColor="text1"/>
            </w:tcBorders>
            <w:noWrap/>
            <w:vAlign w:val="center"/>
            <w:hideMark/>
          </w:tcPr>
          <w:p w14:paraId="6B2AD2E7" w14:textId="54785A4C"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4" w:space="0" w:color="000000" w:themeColor="text1"/>
            </w:tcBorders>
            <w:noWrap/>
            <w:vAlign w:val="center"/>
            <w:hideMark/>
          </w:tcPr>
          <w:p w14:paraId="64E9D1F1" w14:textId="282CF598"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1160D0" w:rsidRPr="0041405C" w14:paraId="5A1870CB" w14:textId="77777777" w:rsidTr="00CB5B10">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bottom w:val="single" w:sz="12" w:space="0" w:color="D9D9D9" w:themeColor="background1" w:themeShade="D9"/>
            </w:tcBorders>
            <w:noWrap/>
            <w:vAlign w:val="center"/>
            <w:hideMark/>
          </w:tcPr>
          <w:p w14:paraId="0A942074" w14:textId="77777777" w:rsidR="001160D0" w:rsidRPr="0041405C" w:rsidRDefault="001160D0" w:rsidP="001160D0">
            <w:pPr>
              <w:spacing w:before="80" w:after="80"/>
              <w:rPr>
                <w:rFonts w:ascii="Arial" w:hAnsi="Arial"/>
                <w:color w:val="000000" w:themeColor="text1"/>
                <w:sz w:val="18"/>
                <w:szCs w:val="18"/>
              </w:rPr>
            </w:pPr>
            <w:r w:rsidRPr="0041405C">
              <w:rPr>
                <w:rFonts w:ascii="Arial" w:hAnsi="Arial"/>
                <w:color w:val="000000" w:themeColor="text1"/>
                <w:sz w:val="18"/>
                <w:szCs w:val="18"/>
              </w:rPr>
              <w:t>Operating Income</w:t>
            </w:r>
          </w:p>
        </w:tc>
        <w:tc>
          <w:tcPr>
            <w:tcW w:w="1361" w:type="dxa"/>
            <w:tcBorders>
              <w:top w:val="single" w:sz="4" w:space="0" w:color="000000" w:themeColor="text1"/>
              <w:bottom w:val="single" w:sz="12" w:space="0" w:color="D9D9D9" w:themeColor="background1" w:themeShade="D9"/>
            </w:tcBorders>
            <w:noWrap/>
            <w:vAlign w:val="center"/>
            <w:hideMark/>
          </w:tcPr>
          <w:p w14:paraId="6FADAA3A" w14:textId="432AAEB1" w:rsidR="001160D0" w:rsidRPr="0041405C" w:rsidRDefault="001160D0" w:rsidP="001160D0">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bottom w:val="single" w:sz="12" w:space="0" w:color="D9D9D9" w:themeColor="background1" w:themeShade="D9"/>
            </w:tcBorders>
            <w:noWrap/>
            <w:vAlign w:val="center"/>
            <w:hideMark/>
          </w:tcPr>
          <w:p w14:paraId="746853BA" w14:textId="440C9274" w:rsidR="001160D0" w:rsidRPr="0041405C" w:rsidRDefault="003A6BE5"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4,0</w:t>
            </w:r>
            <w:r w:rsidR="001160D0">
              <w:rPr>
                <w:rFonts w:ascii="Arial" w:hAnsi="Arial"/>
                <w:b/>
                <w:bCs/>
                <w:color w:val="000000" w:themeColor="text1"/>
                <w:sz w:val="18"/>
                <w:szCs w:val="18"/>
              </w:rPr>
              <w:t>48</w:t>
            </w:r>
          </w:p>
        </w:tc>
        <w:tc>
          <w:tcPr>
            <w:tcW w:w="1361" w:type="dxa"/>
            <w:tcBorders>
              <w:top w:val="single" w:sz="4" w:space="0" w:color="000000" w:themeColor="text1"/>
              <w:bottom w:val="single" w:sz="12" w:space="0" w:color="D9D9D9" w:themeColor="background1" w:themeShade="D9"/>
            </w:tcBorders>
            <w:noWrap/>
            <w:vAlign w:val="center"/>
            <w:hideMark/>
          </w:tcPr>
          <w:p w14:paraId="6160ECB2" w14:textId="3C4CE796" w:rsidR="001160D0" w:rsidRPr="0041405C" w:rsidRDefault="00FA5DD4"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(100)</w:t>
            </w:r>
          </w:p>
        </w:tc>
        <w:tc>
          <w:tcPr>
            <w:tcW w:w="1361" w:type="dxa"/>
            <w:tcBorders>
              <w:top w:val="single" w:sz="4" w:space="0" w:color="000000" w:themeColor="text1"/>
              <w:bottom w:val="single" w:sz="12" w:space="0" w:color="D9D9D9" w:themeColor="background1" w:themeShade="D9"/>
            </w:tcBorders>
            <w:noWrap/>
            <w:vAlign w:val="center"/>
            <w:hideMark/>
          </w:tcPr>
          <w:p w14:paraId="5E6558AE" w14:textId="27E446BC" w:rsidR="001160D0" w:rsidRPr="0041405C"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3,948</w:t>
            </w:r>
          </w:p>
        </w:tc>
        <w:tc>
          <w:tcPr>
            <w:tcW w:w="1361" w:type="dxa"/>
            <w:tcBorders>
              <w:top w:val="single" w:sz="4" w:space="0" w:color="000000" w:themeColor="text1"/>
              <w:bottom w:val="single" w:sz="12" w:space="0" w:color="D9D9D9" w:themeColor="background1" w:themeShade="D9"/>
            </w:tcBorders>
            <w:noWrap/>
            <w:vAlign w:val="center"/>
            <w:hideMark/>
          </w:tcPr>
          <w:p w14:paraId="7107FA41" w14:textId="2BD9139C" w:rsidR="001160D0" w:rsidRPr="0041405C"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19,253</w:t>
            </w:r>
          </w:p>
        </w:tc>
      </w:tr>
      <w:tr w:rsidR="001160D0" w:rsidRPr="00356B2C" w14:paraId="4B90928A"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12" w:space="0" w:color="D9D9D9" w:themeColor="background1" w:themeShade="D9"/>
            </w:tcBorders>
            <w:noWrap/>
            <w:vAlign w:val="center"/>
            <w:hideMark/>
          </w:tcPr>
          <w:p w14:paraId="76AC0C36" w14:textId="77777777" w:rsidR="001160D0" w:rsidRPr="00356B2C" w:rsidRDefault="001160D0" w:rsidP="001160D0">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top w:val="single" w:sz="12" w:space="0" w:color="D9D9D9" w:themeColor="background1" w:themeShade="D9"/>
            </w:tcBorders>
            <w:noWrap/>
            <w:vAlign w:val="center"/>
            <w:hideMark/>
          </w:tcPr>
          <w:p w14:paraId="415D661C" w14:textId="577C9ADC" w:rsidR="001160D0" w:rsidRPr="00356B2C" w:rsidRDefault="001160D0" w:rsidP="001160D0">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p>
        </w:tc>
        <w:tc>
          <w:tcPr>
            <w:tcW w:w="1361" w:type="dxa"/>
            <w:tcBorders>
              <w:top w:val="single" w:sz="12" w:space="0" w:color="D9D9D9" w:themeColor="background1" w:themeShade="D9"/>
            </w:tcBorders>
            <w:noWrap/>
            <w:vAlign w:val="center"/>
            <w:hideMark/>
          </w:tcPr>
          <w:p w14:paraId="372308A1" w14:textId="6275DACA"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D9D9D9" w:themeColor="background1" w:themeShade="D9"/>
            </w:tcBorders>
            <w:noWrap/>
            <w:vAlign w:val="center"/>
            <w:hideMark/>
          </w:tcPr>
          <w:p w14:paraId="560ED4C4" w14:textId="5E576287"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D9D9D9" w:themeColor="background1" w:themeShade="D9"/>
            </w:tcBorders>
            <w:noWrap/>
            <w:vAlign w:val="center"/>
            <w:hideMark/>
          </w:tcPr>
          <w:p w14:paraId="12053999" w14:textId="596BCB81"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D9D9D9" w:themeColor="background1" w:themeShade="D9"/>
            </w:tcBorders>
            <w:noWrap/>
            <w:vAlign w:val="center"/>
            <w:hideMark/>
          </w:tcPr>
          <w:p w14:paraId="6D7F669D" w14:textId="176AF460"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1160D0" w:rsidRPr="00356B2C" w14:paraId="7E86FD88"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04529B91" w14:textId="77777777" w:rsidR="001160D0" w:rsidRPr="00356B2C" w:rsidRDefault="001160D0" w:rsidP="001160D0">
            <w:pPr>
              <w:spacing w:before="80" w:after="80"/>
              <w:rPr>
                <w:rFonts w:ascii="Arial" w:hAnsi="Arial"/>
                <w:color w:val="000000" w:themeColor="text1"/>
                <w:sz w:val="18"/>
                <w:szCs w:val="18"/>
              </w:rPr>
            </w:pPr>
            <w:r w:rsidRPr="00356B2C">
              <w:rPr>
                <w:rFonts w:ascii="Arial" w:hAnsi="Arial"/>
                <w:color w:val="000000" w:themeColor="text1"/>
                <w:sz w:val="18"/>
                <w:szCs w:val="18"/>
              </w:rPr>
              <w:t>Gains / (Losses) on investments</w:t>
            </w:r>
          </w:p>
        </w:tc>
        <w:tc>
          <w:tcPr>
            <w:tcW w:w="1361" w:type="dxa"/>
            <w:noWrap/>
            <w:vAlign w:val="center"/>
            <w:hideMark/>
          </w:tcPr>
          <w:p w14:paraId="7026BE93" w14:textId="1ED26F5E" w:rsidR="001160D0" w:rsidRPr="00356B2C" w:rsidRDefault="001160D0" w:rsidP="001160D0">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5</w:t>
            </w:r>
          </w:p>
        </w:tc>
        <w:tc>
          <w:tcPr>
            <w:tcW w:w="1361" w:type="dxa"/>
            <w:noWrap/>
            <w:vAlign w:val="center"/>
            <w:hideMark/>
          </w:tcPr>
          <w:p w14:paraId="1969F063" w14:textId="7396ECD5"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33,256</w:t>
            </w:r>
          </w:p>
        </w:tc>
        <w:tc>
          <w:tcPr>
            <w:tcW w:w="1361" w:type="dxa"/>
            <w:noWrap/>
            <w:vAlign w:val="center"/>
            <w:hideMark/>
          </w:tcPr>
          <w:p w14:paraId="1037B77F" w14:textId="0E83E17C"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w:t>
            </w:r>
          </w:p>
        </w:tc>
        <w:tc>
          <w:tcPr>
            <w:tcW w:w="1361" w:type="dxa"/>
            <w:noWrap/>
            <w:vAlign w:val="center"/>
            <w:hideMark/>
          </w:tcPr>
          <w:p w14:paraId="44873916" w14:textId="205F3B93"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33,256</w:t>
            </w:r>
          </w:p>
        </w:tc>
        <w:tc>
          <w:tcPr>
            <w:tcW w:w="1361" w:type="dxa"/>
            <w:noWrap/>
            <w:vAlign w:val="center"/>
            <w:hideMark/>
          </w:tcPr>
          <w:p w14:paraId="12A5D271" w14:textId="34DDF5F4"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(12,196)</w:t>
            </w:r>
          </w:p>
        </w:tc>
      </w:tr>
      <w:tr w:rsidR="001160D0" w:rsidRPr="00356B2C" w14:paraId="06124B4A"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noWrap/>
            <w:vAlign w:val="center"/>
            <w:hideMark/>
          </w:tcPr>
          <w:p w14:paraId="1BB94B5C" w14:textId="77777777" w:rsidR="001160D0" w:rsidRPr="00356B2C" w:rsidRDefault="001160D0" w:rsidP="001160D0">
            <w:pPr>
              <w:spacing w:before="80" w:after="80"/>
              <w:rPr>
                <w:rFonts w:ascii="Arial" w:hAnsi="Arial"/>
                <w:color w:val="000000" w:themeColor="text1"/>
                <w:sz w:val="18"/>
                <w:szCs w:val="18"/>
              </w:rPr>
            </w:pPr>
            <w:r w:rsidRPr="00356B2C">
              <w:rPr>
                <w:rFonts w:ascii="Arial" w:hAnsi="Arial"/>
                <w:color w:val="000000" w:themeColor="text1"/>
                <w:sz w:val="18"/>
                <w:szCs w:val="18"/>
              </w:rPr>
              <w:t>Transfers between funds</w:t>
            </w:r>
          </w:p>
        </w:tc>
        <w:tc>
          <w:tcPr>
            <w:tcW w:w="1361" w:type="dxa"/>
            <w:noWrap/>
            <w:vAlign w:val="center"/>
            <w:hideMark/>
          </w:tcPr>
          <w:p w14:paraId="2E8CD320" w14:textId="624DCC9A" w:rsidR="001160D0" w:rsidRPr="00356B2C" w:rsidRDefault="001160D0" w:rsidP="001160D0">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p>
        </w:tc>
        <w:tc>
          <w:tcPr>
            <w:tcW w:w="1361" w:type="dxa"/>
            <w:noWrap/>
            <w:vAlign w:val="center"/>
            <w:hideMark/>
          </w:tcPr>
          <w:p w14:paraId="6B8C5022" w14:textId="07B349D5"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00EB1C92" w14:textId="042431B9"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56B3B606" w14:textId="7B942DCE"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noWrap/>
            <w:vAlign w:val="center"/>
            <w:hideMark/>
          </w:tcPr>
          <w:p w14:paraId="475AEBBB" w14:textId="7EAE24BE"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1160D0" w:rsidRPr="00356B2C" w14:paraId="0B083BCF"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4" w:space="0" w:color="000000" w:themeColor="text1"/>
            </w:tcBorders>
            <w:noWrap/>
            <w:vAlign w:val="center"/>
            <w:hideMark/>
          </w:tcPr>
          <w:p w14:paraId="06DF0E02" w14:textId="77777777" w:rsidR="001160D0" w:rsidRPr="00356B2C" w:rsidRDefault="001160D0" w:rsidP="001160D0">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bottom w:val="single" w:sz="4" w:space="0" w:color="000000" w:themeColor="text1"/>
            </w:tcBorders>
            <w:noWrap/>
            <w:vAlign w:val="center"/>
            <w:hideMark/>
          </w:tcPr>
          <w:p w14:paraId="36291814" w14:textId="5DAF1240" w:rsidR="001160D0" w:rsidRPr="00356B2C" w:rsidRDefault="001160D0" w:rsidP="001160D0">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p>
        </w:tc>
        <w:tc>
          <w:tcPr>
            <w:tcW w:w="1361" w:type="dxa"/>
            <w:tcBorders>
              <w:bottom w:val="single" w:sz="4" w:space="0" w:color="000000" w:themeColor="text1"/>
            </w:tcBorders>
            <w:noWrap/>
            <w:vAlign w:val="center"/>
            <w:hideMark/>
          </w:tcPr>
          <w:p w14:paraId="618D7754" w14:textId="77777777"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 </w:t>
            </w:r>
          </w:p>
        </w:tc>
        <w:tc>
          <w:tcPr>
            <w:tcW w:w="1361" w:type="dxa"/>
            <w:tcBorders>
              <w:bottom w:val="single" w:sz="4" w:space="0" w:color="000000" w:themeColor="text1"/>
            </w:tcBorders>
            <w:noWrap/>
            <w:vAlign w:val="center"/>
            <w:hideMark/>
          </w:tcPr>
          <w:p w14:paraId="0B27B6F9" w14:textId="77777777"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 </w:t>
            </w:r>
          </w:p>
        </w:tc>
        <w:tc>
          <w:tcPr>
            <w:tcW w:w="1361" w:type="dxa"/>
            <w:tcBorders>
              <w:bottom w:val="single" w:sz="4" w:space="0" w:color="000000" w:themeColor="text1"/>
            </w:tcBorders>
            <w:noWrap/>
            <w:vAlign w:val="center"/>
            <w:hideMark/>
          </w:tcPr>
          <w:p w14:paraId="0DA31FB0" w14:textId="5FD5CAB7"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 </w:t>
            </w:r>
          </w:p>
        </w:tc>
        <w:tc>
          <w:tcPr>
            <w:tcW w:w="1361" w:type="dxa"/>
            <w:tcBorders>
              <w:bottom w:val="single" w:sz="4" w:space="0" w:color="000000" w:themeColor="text1"/>
            </w:tcBorders>
            <w:noWrap/>
            <w:vAlign w:val="center"/>
            <w:hideMark/>
          </w:tcPr>
          <w:p w14:paraId="46036360" w14:textId="7B51723C"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 </w:t>
            </w:r>
          </w:p>
        </w:tc>
      </w:tr>
      <w:tr w:rsidR="001160D0" w:rsidRPr="0041405C" w14:paraId="1EAED81D"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bottom w:val="single" w:sz="12" w:space="0" w:color="000000" w:themeColor="text1"/>
            </w:tcBorders>
            <w:noWrap/>
            <w:vAlign w:val="center"/>
            <w:hideMark/>
          </w:tcPr>
          <w:p w14:paraId="55EB372F" w14:textId="77777777" w:rsidR="001160D0" w:rsidRPr="0041405C" w:rsidRDefault="001160D0" w:rsidP="001160D0">
            <w:pPr>
              <w:spacing w:before="80" w:after="80"/>
              <w:rPr>
                <w:rFonts w:ascii="Arial" w:hAnsi="Arial"/>
                <w:color w:val="000000" w:themeColor="text1"/>
                <w:sz w:val="18"/>
                <w:szCs w:val="18"/>
              </w:rPr>
            </w:pPr>
            <w:r w:rsidRPr="0041405C">
              <w:rPr>
                <w:rFonts w:ascii="Arial" w:hAnsi="Arial"/>
                <w:color w:val="000000" w:themeColor="text1"/>
                <w:sz w:val="18"/>
                <w:szCs w:val="18"/>
              </w:rPr>
              <w:t>Net Income / (Expenditure)</w:t>
            </w:r>
          </w:p>
        </w:tc>
        <w:tc>
          <w:tcPr>
            <w:tcW w:w="1361" w:type="dxa"/>
            <w:tcBorders>
              <w:top w:val="single" w:sz="4" w:space="0" w:color="000000" w:themeColor="text1"/>
              <w:bottom w:val="single" w:sz="12" w:space="0" w:color="000000" w:themeColor="text1"/>
            </w:tcBorders>
            <w:noWrap/>
            <w:vAlign w:val="center"/>
            <w:hideMark/>
          </w:tcPr>
          <w:p w14:paraId="3BB0EEC0" w14:textId="205C0714" w:rsidR="001160D0" w:rsidRPr="0041405C" w:rsidRDefault="001160D0" w:rsidP="001160D0">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bottom w:val="single" w:sz="12" w:space="0" w:color="000000" w:themeColor="text1"/>
            </w:tcBorders>
            <w:noWrap/>
            <w:vAlign w:val="center"/>
            <w:hideMark/>
          </w:tcPr>
          <w:p w14:paraId="0DC40C14" w14:textId="37225453" w:rsidR="001160D0" w:rsidRPr="0041405C"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37,</w:t>
            </w:r>
            <w:r w:rsidR="003A6BE5">
              <w:rPr>
                <w:rFonts w:ascii="Arial" w:hAnsi="Arial"/>
                <w:b/>
                <w:bCs/>
                <w:color w:val="000000" w:themeColor="text1"/>
                <w:sz w:val="18"/>
                <w:szCs w:val="18"/>
              </w:rPr>
              <w:t>3</w:t>
            </w:r>
            <w:r>
              <w:rPr>
                <w:rFonts w:ascii="Arial" w:hAnsi="Arial"/>
                <w:b/>
                <w:bCs/>
                <w:color w:val="000000" w:themeColor="text1"/>
                <w:sz w:val="18"/>
                <w:szCs w:val="18"/>
              </w:rPr>
              <w:t>04</w:t>
            </w:r>
          </w:p>
        </w:tc>
        <w:tc>
          <w:tcPr>
            <w:tcW w:w="1361" w:type="dxa"/>
            <w:tcBorders>
              <w:top w:val="single" w:sz="4" w:space="0" w:color="000000" w:themeColor="text1"/>
              <w:bottom w:val="single" w:sz="12" w:space="0" w:color="000000" w:themeColor="text1"/>
            </w:tcBorders>
            <w:noWrap/>
            <w:vAlign w:val="center"/>
            <w:hideMark/>
          </w:tcPr>
          <w:p w14:paraId="351003F4" w14:textId="23CBE7E0" w:rsidR="001160D0" w:rsidRPr="0041405C" w:rsidRDefault="00FA5DD4"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(100)</w:t>
            </w:r>
          </w:p>
        </w:tc>
        <w:tc>
          <w:tcPr>
            <w:tcW w:w="1361" w:type="dxa"/>
            <w:tcBorders>
              <w:top w:val="single" w:sz="4" w:space="0" w:color="000000" w:themeColor="text1"/>
              <w:bottom w:val="single" w:sz="12" w:space="0" w:color="000000" w:themeColor="text1"/>
            </w:tcBorders>
            <w:noWrap/>
            <w:vAlign w:val="center"/>
            <w:hideMark/>
          </w:tcPr>
          <w:p w14:paraId="42747352" w14:textId="4010586C" w:rsidR="001160D0" w:rsidRPr="0041405C"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37,204</w:t>
            </w:r>
          </w:p>
        </w:tc>
        <w:tc>
          <w:tcPr>
            <w:tcW w:w="1361" w:type="dxa"/>
            <w:tcBorders>
              <w:top w:val="single" w:sz="4" w:space="0" w:color="000000" w:themeColor="text1"/>
              <w:bottom w:val="single" w:sz="12" w:space="0" w:color="000000" w:themeColor="text1"/>
            </w:tcBorders>
            <w:noWrap/>
            <w:vAlign w:val="center"/>
            <w:hideMark/>
          </w:tcPr>
          <w:p w14:paraId="0878D5CD" w14:textId="35F7AF79" w:rsidR="001160D0" w:rsidRPr="0041405C"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7,057</w:t>
            </w:r>
          </w:p>
        </w:tc>
      </w:tr>
      <w:tr w:rsidR="001160D0" w:rsidRPr="00356B2C" w14:paraId="64259FE1"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12" w:space="0" w:color="000000" w:themeColor="text1"/>
            </w:tcBorders>
            <w:noWrap/>
            <w:vAlign w:val="center"/>
            <w:hideMark/>
          </w:tcPr>
          <w:p w14:paraId="34A5A4AE" w14:textId="77777777" w:rsidR="001160D0" w:rsidRPr="00356B2C" w:rsidRDefault="001160D0" w:rsidP="001160D0">
            <w:pPr>
              <w:spacing w:before="80" w:after="80"/>
              <w:rPr>
                <w:rFonts w:ascii="Arial" w:hAnsi="Arial"/>
                <w:color w:val="000000" w:themeColor="text1"/>
                <w:sz w:val="18"/>
                <w:szCs w:val="18"/>
              </w:rPr>
            </w:pPr>
            <w:r w:rsidRPr="00356B2C">
              <w:rPr>
                <w:rFonts w:ascii="Arial" w:hAnsi="Arial"/>
                <w:color w:val="000000" w:themeColor="text1"/>
                <w:sz w:val="18"/>
                <w:szCs w:val="18"/>
              </w:rPr>
              <w:t> </w:t>
            </w:r>
          </w:p>
        </w:tc>
        <w:tc>
          <w:tcPr>
            <w:tcW w:w="1361" w:type="dxa"/>
            <w:tcBorders>
              <w:top w:val="single" w:sz="12" w:space="0" w:color="000000" w:themeColor="text1"/>
            </w:tcBorders>
            <w:noWrap/>
            <w:vAlign w:val="center"/>
            <w:hideMark/>
          </w:tcPr>
          <w:p w14:paraId="51AB8060" w14:textId="05885E57" w:rsidR="001160D0" w:rsidRPr="00356B2C" w:rsidRDefault="001160D0" w:rsidP="001160D0">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p>
        </w:tc>
        <w:tc>
          <w:tcPr>
            <w:tcW w:w="1361" w:type="dxa"/>
            <w:tcBorders>
              <w:top w:val="single" w:sz="12" w:space="0" w:color="000000" w:themeColor="text1"/>
            </w:tcBorders>
            <w:noWrap/>
            <w:vAlign w:val="center"/>
            <w:hideMark/>
          </w:tcPr>
          <w:p w14:paraId="3B68C28F" w14:textId="614CBFB8"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000000" w:themeColor="text1"/>
            </w:tcBorders>
            <w:noWrap/>
            <w:vAlign w:val="center"/>
            <w:hideMark/>
          </w:tcPr>
          <w:p w14:paraId="3CFCC011" w14:textId="5863DD2B"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000000" w:themeColor="text1"/>
            </w:tcBorders>
            <w:noWrap/>
            <w:vAlign w:val="center"/>
            <w:hideMark/>
          </w:tcPr>
          <w:p w14:paraId="47611707" w14:textId="0A28A6F9"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c>
          <w:tcPr>
            <w:tcW w:w="1361" w:type="dxa"/>
            <w:tcBorders>
              <w:top w:val="single" w:sz="12" w:space="0" w:color="000000" w:themeColor="text1"/>
            </w:tcBorders>
            <w:noWrap/>
            <w:vAlign w:val="center"/>
            <w:hideMark/>
          </w:tcPr>
          <w:p w14:paraId="72BD52FD" w14:textId="549A4498"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p>
        </w:tc>
      </w:tr>
      <w:tr w:rsidR="001160D0" w:rsidRPr="00356B2C" w14:paraId="3E680E34"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bottom w:val="single" w:sz="12" w:space="0" w:color="D9D9D9" w:themeColor="background1" w:themeShade="D9"/>
            </w:tcBorders>
            <w:noWrap/>
            <w:vAlign w:val="center"/>
            <w:hideMark/>
          </w:tcPr>
          <w:p w14:paraId="12737134" w14:textId="77777777" w:rsidR="001160D0" w:rsidRPr="00356B2C" w:rsidRDefault="001160D0" w:rsidP="001160D0">
            <w:pPr>
              <w:spacing w:before="80" w:after="80"/>
              <w:rPr>
                <w:rFonts w:ascii="Arial" w:hAnsi="Arial"/>
                <w:color w:val="000000" w:themeColor="text1"/>
                <w:sz w:val="18"/>
                <w:szCs w:val="18"/>
              </w:rPr>
            </w:pPr>
            <w:r w:rsidRPr="00356B2C">
              <w:rPr>
                <w:rFonts w:ascii="Arial" w:hAnsi="Arial"/>
                <w:color w:val="000000" w:themeColor="text1"/>
                <w:sz w:val="18"/>
                <w:szCs w:val="18"/>
              </w:rPr>
              <w:t>Reconciliation of Funds</w:t>
            </w:r>
          </w:p>
        </w:tc>
        <w:tc>
          <w:tcPr>
            <w:tcW w:w="1361" w:type="dxa"/>
            <w:tcBorders>
              <w:bottom w:val="single" w:sz="12" w:space="0" w:color="D9D9D9" w:themeColor="background1" w:themeShade="D9"/>
            </w:tcBorders>
            <w:noWrap/>
            <w:vAlign w:val="center"/>
            <w:hideMark/>
          </w:tcPr>
          <w:p w14:paraId="71CA9208" w14:textId="5B97DB70" w:rsidR="001160D0" w:rsidRPr="00356B2C" w:rsidRDefault="001160D0" w:rsidP="001160D0">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1361" w:type="dxa"/>
            <w:tcBorders>
              <w:bottom w:val="single" w:sz="12" w:space="0" w:color="D9D9D9" w:themeColor="background1" w:themeShade="D9"/>
            </w:tcBorders>
            <w:noWrap/>
            <w:vAlign w:val="center"/>
            <w:hideMark/>
          </w:tcPr>
          <w:p w14:paraId="03513B50" w14:textId="3D466684"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12" w:space="0" w:color="D9D9D9" w:themeColor="background1" w:themeShade="D9"/>
            </w:tcBorders>
            <w:noWrap/>
            <w:vAlign w:val="center"/>
            <w:hideMark/>
          </w:tcPr>
          <w:p w14:paraId="5E5D3005" w14:textId="50D7B3FD"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12" w:space="0" w:color="D9D9D9" w:themeColor="background1" w:themeShade="D9"/>
            </w:tcBorders>
            <w:noWrap/>
            <w:vAlign w:val="center"/>
            <w:hideMark/>
          </w:tcPr>
          <w:p w14:paraId="3808265B" w14:textId="7E20C92C"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c>
          <w:tcPr>
            <w:tcW w:w="1361" w:type="dxa"/>
            <w:tcBorders>
              <w:bottom w:val="single" w:sz="12" w:space="0" w:color="D9D9D9" w:themeColor="background1" w:themeShade="D9"/>
            </w:tcBorders>
            <w:noWrap/>
            <w:vAlign w:val="center"/>
            <w:hideMark/>
          </w:tcPr>
          <w:p w14:paraId="2BB4492D" w14:textId="4AD29C23" w:rsidR="001160D0" w:rsidRPr="00886ED1"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p>
        </w:tc>
      </w:tr>
      <w:tr w:rsidR="001160D0" w:rsidRPr="00356B2C" w14:paraId="3D3D49B9" w14:textId="77777777" w:rsidTr="00CB5B10">
        <w:trPr>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12" w:space="0" w:color="D9D9D9" w:themeColor="background1" w:themeShade="D9"/>
              <w:bottom w:val="single" w:sz="4" w:space="0" w:color="000000" w:themeColor="text1"/>
            </w:tcBorders>
            <w:noWrap/>
            <w:vAlign w:val="center"/>
            <w:hideMark/>
          </w:tcPr>
          <w:p w14:paraId="38F5A5FA" w14:textId="77777777" w:rsidR="001160D0" w:rsidRPr="00356B2C" w:rsidRDefault="001160D0" w:rsidP="001160D0">
            <w:pPr>
              <w:spacing w:before="80" w:after="80"/>
              <w:rPr>
                <w:rFonts w:ascii="Arial" w:hAnsi="Arial"/>
                <w:color w:val="000000" w:themeColor="text1"/>
                <w:sz w:val="18"/>
                <w:szCs w:val="18"/>
              </w:rPr>
            </w:pPr>
            <w:r w:rsidRPr="00356B2C">
              <w:rPr>
                <w:rFonts w:ascii="Arial" w:hAnsi="Arial"/>
                <w:color w:val="000000" w:themeColor="text1"/>
                <w:sz w:val="18"/>
                <w:szCs w:val="18"/>
              </w:rPr>
              <w:t>Total funds brought forward</w:t>
            </w:r>
          </w:p>
        </w:tc>
        <w:tc>
          <w:tcPr>
            <w:tcW w:w="1361" w:type="dxa"/>
            <w:tcBorders>
              <w:top w:val="single" w:sz="12" w:space="0" w:color="D9D9D9" w:themeColor="background1" w:themeShade="D9"/>
              <w:bottom w:val="single" w:sz="4" w:space="0" w:color="000000" w:themeColor="text1"/>
            </w:tcBorders>
            <w:noWrap/>
            <w:vAlign w:val="center"/>
            <w:hideMark/>
          </w:tcPr>
          <w:p w14:paraId="42ED2D6E" w14:textId="6BCA3B7D" w:rsidR="001160D0" w:rsidRPr="00356B2C" w:rsidRDefault="001160D0" w:rsidP="001160D0">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themeColor="text1"/>
                <w:sz w:val="18"/>
                <w:szCs w:val="18"/>
              </w:rPr>
            </w:pPr>
          </w:p>
        </w:tc>
        <w:tc>
          <w:tcPr>
            <w:tcW w:w="1361" w:type="dxa"/>
            <w:tcBorders>
              <w:top w:val="single" w:sz="12" w:space="0" w:color="D9D9D9" w:themeColor="background1" w:themeShade="D9"/>
              <w:bottom w:val="single" w:sz="4" w:space="0" w:color="000000" w:themeColor="text1"/>
            </w:tcBorders>
            <w:noWrap/>
            <w:vAlign w:val="center"/>
            <w:hideMark/>
          </w:tcPr>
          <w:p w14:paraId="1FF4A4FD" w14:textId="4D7E12BD"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285,396</w:t>
            </w:r>
          </w:p>
        </w:tc>
        <w:tc>
          <w:tcPr>
            <w:tcW w:w="1361" w:type="dxa"/>
            <w:tcBorders>
              <w:top w:val="single" w:sz="12" w:space="0" w:color="D9D9D9" w:themeColor="background1" w:themeShade="D9"/>
              <w:bottom w:val="single" w:sz="4" w:space="0" w:color="000000" w:themeColor="text1"/>
            </w:tcBorders>
            <w:noWrap/>
            <w:vAlign w:val="center"/>
            <w:hideMark/>
          </w:tcPr>
          <w:p w14:paraId="076A3117" w14:textId="5AABEB9A"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6,234</w:t>
            </w:r>
          </w:p>
        </w:tc>
        <w:tc>
          <w:tcPr>
            <w:tcW w:w="1361" w:type="dxa"/>
            <w:tcBorders>
              <w:top w:val="single" w:sz="12" w:space="0" w:color="D9D9D9" w:themeColor="background1" w:themeShade="D9"/>
              <w:bottom w:val="single" w:sz="4" w:space="0" w:color="000000" w:themeColor="text1"/>
            </w:tcBorders>
            <w:noWrap/>
            <w:vAlign w:val="center"/>
            <w:hideMark/>
          </w:tcPr>
          <w:p w14:paraId="0FE9F528" w14:textId="49156841"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2</w:t>
            </w:r>
            <w:r w:rsidR="00184F96">
              <w:rPr>
                <w:rFonts w:ascii="Arial" w:hAnsi="Arial"/>
                <w:bCs/>
                <w:color w:val="000000" w:themeColor="text1"/>
                <w:sz w:val="18"/>
                <w:szCs w:val="18"/>
              </w:rPr>
              <w:t>91,630</w:t>
            </w:r>
          </w:p>
        </w:tc>
        <w:tc>
          <w:tcPr>
            <w:tcW w:w="1361" w:type="dxa"/>
            <w:tcBorders>
              <w:top w:val="single" w:sz="12" w:space="0" w:color="D9D9D9" w:themeColor="background1" w:themeShade="D9"/>
              <w:bottom w:val="single" w:sz="4" w:space="0" w:color="000000" w:themeColor="text1"/>
            </w:tcBorders>
            <w:noWrap/>
            <w:vAlign w:val="center"/>
            <w:hideMark/>
          </w:tcPr>
          <w:p w14:paraId="1D6EC30B" w14:textId="5C9BEB4C" w:rsidR="001160D0" w:rsidRPr="00886ED1" w:rsidRDefault="001160D0" w:rsidP="001160D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886ED1">
              <w:rPr>
                <w:rFonts w:ascii="Arial" w:hAnsi="Arial"/>
                <w:bCs/>
                <w:color w:val="000000" w:themeColor="text1"/>
                <w:sz w:val="18"/>
                <w:szCs w:val="18"/>
              </w:rPr>
              <w:t>28</w:t>
            </w:r>
            <w:r>
              <w:rPr>
                <w:rFonts w:ascii="Arial" w:hAnsi="Arial"/>
                <w:bCs/>
                <w:color w:val="000000" w:themeColor="text1"/>
                <w:sz w:val="18"/>
                <w:szCs w:val="18"/>
              </w:rPr>
              <w:t>4,573</w:t>
            </w:r>
          </w:p>
        </w:tc>
      </w:tr>
      <w:tr w:rsidR="001160D0" w:rsidRPr="00356B2C" w14:paraId="3C4ED028"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000000" w:themeColor="text1"/>
              <w:bottom w:val="single" w:sz="12" w:space="0" w:color="000000" w:themeColor="text1"/>
            </w:tcBorders>
            <w:noWrap/>
            <w:vAlign w:val="center"/>
            <w:hideMark/>
          </w:tcPr>
          <w:p w14:paraId="7342180B" w14:textId="77777777" w:rsidR="001160D0" w:rsidRPr="00356B2C" w:rsidRDefault="001160D0" w:rsidP="001160D0">
            <w:pPr>
              <w:spacing w:before="80" w:after="80"/>
              <w:rPr>
                <w:rFonts w:ascii="Arial" w:hAnsi="Arial"/>
                <w:color w:val="000000" w:themeColor="text1"/>
                <w:sz w:val="18"/>
                <w:szCs w:val="18"/>
              </w:rPr>
            </w:pPr>
            <w:r w:rsidRPr="00356B2C">
              <w:rPr>
                <w:rFonts w:ascii="Arial" w:hAnsi="Arial"/>
                <w:color w:val="000000" w:themeColor="text1"/>
                <w:sz w:val="18"/>
                <w:szCs w:val="18"/>
              </w:rPr>
              <w:t>Total funds carried forward</w:t>
            </w:r>
          </w:p>
        </w:tc>
        <w:tc>
          <w:tcPr>
            <w:tcW w:w="1361" w:type="dxa"/>
            <w:tcBorders>
              <w:top w:val="single" w:sz="4" w:space="0" w:color="000000" w:themeColor="text1"/>
              <w:bottom w:val="single" w:sz="12" w:space="0" w:color="000000" w:themeColor="text1"/>
            </w:tcBorders>
            <w:noWrap/>
            <w:vAlign w:val="center"/>
            <w:hideMark/>
          </w:tcPr>
          <w:p w14:paraId="49A15608" w14:textId="48592884" w:rsidR="001160D0" w:rsidRPr="00356B2C" w:rsidRDefault="001160D0" w:rsidP="001160D0">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1361" w:type="dxa"/>
            <w:tcBorders>
              <w:top w:val="single" w:sz="4" w:space="0" w:color="000000" w:themeColor="text1"/>
              <w:bottom w:val="single" w:sz="12" w:space="0" w:color="000000" w:themeColor="text1"/>
            </w:tcBorders>
            <w:noWrap/>
            <w:vAlign w:val="center"/>
            <w:hideMark/>
          </w:tcPr>
          <w:p w14:paraId="4D6E4A72" w14:textId="328A77FF" w:rsidR="001160D0" w:rsidRPr="00A96CE3" w:rsidRDefault="00184F96"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322,</w:t>
            </w:r>
            <w:r w:rsidR="003A6BE5">
              <w:rPr>
                <w:rFonts w:ascii="Arial" w:hAnsi="Arial"/>
                <w:b/>
                <w:color w:val="000000" w:themeColor="text1"/>
                <w:sz w:val="18"/>
                <w:szCs w:val="18"/>
              </w:rPr>
              <w:t>7</w:t>
            </w:r>
            <w:r>
              <w:rPr>
                <w:rFonts w:ascii="Arial" w:hAnsi="Arial"/>
                <w:b/>
                <w:color w:val="000000" w:themeColor="text1"/>
                <w:sz w:val="18"/>
                <w:szCs w:val="18"/>
              </w:rPr>
              <w:t>00</w:t>
            </w:r>
          </w:p>
        </w:tc>
        <w:tc>
          <w:tcPr>
            <w:tcW w:w="1361" w:type="dxa"/>
            <w:tcBorders>
              <w:top w:val="single" w:sz="4" w:space="0" w:color="000000" w:themeColor="text1"/>
              <w:bottom w:val="single" w:sz="12" w:space="0" w:color="000000" w:themeColor="text1"/>
            </w:tcBorders>
            <w:noWrap/>
            <w:vAlign w:val="center"/>
            <w:hideMark/>
          </w:tcPr>
          <w:p w14:paraId="1B2AD394" w14:textId="7FE31574" w:rsidR="001160D0" w:rsidRPr="00A96CE3"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6,</w:t>
            </w:r>
            <w:r w:rsidR="003A6BE5">
              <w:rPr>
                <w:rFonts w:ascii="Arial" w:hAnsi="Arial"/>
                <w:b/>
                <w:color w:val="000000" w:themeColor="text1"/>
                <w:sz w:val="18"/>
                <w:szCs w:val="18"/>
              </w:rPr>
              <w:t>1</w:t>
            </w:r>
            <w:r>
              <w:rPr>
                <w:rFonts w:ascii="Arial" w:hAnsi="Arial"/>
                <w:b/>
                <w:color w:val="000000" w:themeColor="text1"/>
                <w:sz w:val="18"/>
                <w:szCs w:val="18"/>
              </w:rPr>
              <w:t>34</w:t>
            </w:r>
          </w:p>
        </w:tc>
        <w:tc>
          <w:tcPr>
            <w:tcW w:w="1361" w:type="dxa"/>
            <w:tcBorders>
              <w:top w:val="single" w:sz="4" w:space="0" w:color="000000" w:themeColor="text1"/>
              <w:bottom w:val="single" w:sz="12" w:space="0" w:color="000000" w:themeColor="text1"/>
            </w:tcBorders>
            <w:noWrap/>
            <w:vAlign w:val="center"/>
            <w:hideMark/>
          </w:tcPr>
          <w:p w14:paraId="55039846" w14:textId="25D617AA" w:rsidR="001160D0" w:rsidRPr="00A96CE3" w:rsidRDefault="00184F96"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Pr>
                <w:rFonts w:ascii="Arial" w:hAnsi="Arial"/>
                <w:b/>
                <w:color w:val="000000" w:themeColor="text1"/>
                <w:sz w:val="18"/>
                <w:szCs w:val="18"/>
              </w:rPr>
              <w:t>328,834</w:t>
            </w:r>
          </w:p>
        </w:tc>
        <w:tc>
          <w:tcPr>
            <w:tcW w:w="1361" w:type="dxa"/>
            <w:tcBorders>
              <w:top w:val="single" w:sz="4" w:space="0" w:color="000000" w:themeColor="text1"/>
              <w:bottom w:val="single" w:sz="12" w:space="0" w:color="000000" w:themeColor="text1"/>
            </w:tcBorders>
            <w:noWrap/>
            <w:vAlign w:val="center"/>
            <w:hideMark/>
          </w:tcPr>
          <w:p w14:paraId="05F5A886" w14:textId="33AB3C09" w:rsidR="001160D0" w:rsidRPr="00A96CE3" w:rsidRDefault="001160D0" w:rsidP="001160D0">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color w:val="000000" w:themeColor="text1"/>
                <w:sz w:val="18"/>
                <w:szCs w:val="18"/>
              </w:rPr>
            </w:pPr>
            <w:r w:rsidRPr="00A96CE3">
              <w:rPr>
                <w:rFonts w:ascii="Arial" w:hAnsi="Arial"/>
                <w:b/>
                <w:color w:val="000000" w:themeColor="text1"/>
                <w:sz w:val="18"/>
                <w:szCs w:val="18"/>
              </w:rPr>
              <w:t>2</w:t>
            </w:r>
            <w:r>
              <w:rPr>
                <w:rFonts w:ascii="Arial" w:hAnsi="Arial"/>
                <w:b/>
                <w:color w:val="000000" w:themeColor="text1"/>
                <w:sz w:val="18"/>
                <w:szCs w:val="18"/>
              </w:rPr>
              <w:t>91,630</w:t>
            </w:r>
          </w:p>
        </w:tc>
      </w:tr>
    </w:tbl>
    <w:p w14:paraId="094D426B" w14:textId="68234A23" w:rsidR="009B1161" w:rsidRPr="008027D8" w:rsidRDefault="009B1161" w:rsidP="005007B3">
      <w:pPr>
        <w:spacing w:before="240" w:after="240"/>
        <w:rPr>
          <w:rFonts w:ascii="Arial" w:hAnsi="Arial"/>
          <w:b/>
          <w:color w:val="000000" w:themeColor="text1"/>
          <w:sz w:val="28"/>
        </w:rPr>
      </w:pPr>
    </w:p>
    <w:p w14:paraId="73F9C029" w14:textId="77777777" w:rsidR="005007B3" w:rsidRPr="008027D8" w:rsidRDefault="005007B3" w:rsidP="005007B3">
      <w:pPr>
        <w:rPr>
          <w:rFonts w:ascii="Arial" w:hAnsi="Arial"/>
          <w:b/>
          <w:color w:val="000000" w:themeColor="text1"/>
        </w:rPr>
      </w:pPr>
    </w:p>
    <w:p w14:paraId="4F4DD510" w14:textId="77777777" w:rsidR="005007B3" w:rsidRPr="008B14A2" w:rsidRDefault="005007B3" w:rsidP="005007B3">
      <w:pPr>
        <w:rPr>
          <w:rFonts w:ascii="Arial" w:hAnsi="Arial"/>
          <w:b/>
          <w:color w:val="000000" w:themeColor="text1"/>
        </w:rPr>
      </w:pPr>
      <w:r w:rsidRPr="008027D8">
        <w:rPr>
          <w:rFonts w:ascii="Arial" w:hAnsi="Arial"/>
          <w:b/>
          <w:color w:val="000000" w:themeColor="text1"/>
        </w:rPr>
        <w:br w:type="page"/>
      </w:r>
    </w:p>
    <w:p w14:paraId="52B477B4" w14:textId="4C8C23B5" w:rsidR="00085FC5" w:rsidRPr="0041405C" w:rsidRDefault="005007B3" w:rsidP="0041405C">
      <w:pPr>
        <w:spacing w:before="240" w:after="720"/>
        <w:rPr>
          <w:rFonts w:ascii="Arial" w:hAnsi="Arial"/>
          <w:color w:val="000000" w:themeColor="text1"/>
          <w:sz w:val="28"/>
        </w:rPr>
      </w:pPr>
      <w:r w:rsidRPr="008027D8">
        <w:rPr>
          <w:rFonts w:ascii="Arial" w:hAnsi="Arial"/>
          <w:b/>
          <w:color w:val="000000" w:themeColor="text1"/>
          <w:sz w:val="28"/>
        </w:rPr>
        <w:lastRenderedPageBreak/>
        <w:t xml:space="preserve">Balance Sheet as </w:t>
      </w:r>
      <w:proofErr w:type="gramStart"/>
      <w:r w:rsidRPr="008027D8">
        <w:rPr>
          <w:rFonts w:ascii="Arial" w:hAnsi="Arial"/>
          <w:b/>
          <w:color w:val="000000" w:themeColor="text1"/>
          <w:sz w:val="28"/>
        </w:rPr>
        <w:t>at</w:t>
      </w:r>
      <w:proofErr w:type="gramEnd"/>
      <w:r w:rsidRPr="008027D8">
        <w:rPr>
          <w:rFonts w:ascii="Arial" w:hAnsi="Arial"/>
          <w:b/>
          <w:color w:val="000000" w:themeColor="text1"/>
          <w:sz w:val="28"/>
        </w:rPr>
        <w:t xml:space="preserve"> 31 December 2</w:t>
      </w:r>
      <w:r w:rsidR="008B14A2">
        <w:rPr>
          <w:rFonts w:ascii="Arial" w:hAnsi="Arial"/>
          <w:b/>
          <w:color w:val="000000" w:themeColor="text1"/>
          <w:sz w:val="28"/>
        </w:rPr>
        <w:t>0</w:t>
      </w:r>
      <w:r w:rsidR="00F94B73">
        <w:rPr>
          <w:rFonts w:ascii="Arial" w:hAnsi="Arial"/>
          <w:b/>
          <w:color w:val="000000" w:themeColor="text1"/>
          <w:sz w:val="28"/>
        </w:rPr>
        <w:t>2</w:t>
      </w:r>
      <w:r w:rsidR="00184F96">
        <w:rPr>
          <w:rFonts w:ascii="Arial" w:hAnsi="Arial"/>
          <w:b/>
          <w:color w:val="000000" w:themeColor="text1"/>
          <w:sz w:val="28"/>
        </w:rPr>
        <w:t>1</w:t>
      </w:r>
    </w:p>
    <w:tbl>
      <w:tblPr>
        <w:tblStyle w:val="PlainTable1"/>
        <w:tblW w:w="9832" w:type="dxa"/>
        <w:tblLook w:val="04A0" w:firstRow="1" w:lastRow="0" w:firstColumn="1" w:lastColumn="0" w:noHBand="0" w:noVBand="1"/>
      </w:tblPr>
      <w:tblGrid>
        <w:gridCol w:w="5749"/>
        <w:gridCol w:w="1361"/>
        <w:gridCol w:w="1361"/>
        <w:gridCol w:w="1361"/>
      </w:tblGrid>
      <w:tr w:rsidR="00085FC5" w:rsidRPr="00085FC5" w14:paraId="0203D36D" w14:textId="77777777" w:rsidTr="0041405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12" w:space="0" w:color="000000" w:themeColor="text1"/>
            </w:tcBorders>
            <w:noWrap/>
            <w:hideMark/>
          </w:tcPr>
          <w:p w14:paraId="77086FAD" w14:textId="5851BC5F"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tcBorders>
              <w:bottom w:val="single" w:sz="12" w:space="0" w:color="000000" w:themeColor="text1"/>
            </w:tcBorders>
            <w:noWrap/>
            <w:hideMark/>
          </w:tcPr>
          <w:p w14:paraId="19B14227" w14:textId="2DFF472B" w:rsidR="00085FC5" w:rsidRPr="00085FC5" w:rsidRDefault="00DC43A3" w:rsidP="00DC43A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Note</w:t>
            </w:r>
          </w:p>
        </w:tc>
        <w:tc>
          <w:tcPr>
            <w:tcW w:w="1361" w:type="dxa"/>
            <w:tcBorders>
              <w:bottom w:val="single" w:sz="12" w:space="0" w:color="000000" w:themeColor="text1"/>
            </w:tcBorders>
            <w:noWrap/>
            <w:hideMark/>
          </w:tcPr>
          <w:p w14:paraId="404380D9" w14:textId="589EB440" w:rsidR="00085FC5" w:rsidRPr="00085FC5" w:rsidRDefault="00085FC5" w:rsidP="00DC43A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20</w:t>
            </w:r>
            <w:r w:rsidR="00F94B73">
              <w:rPr>
                <w:rFonts w:ascii="Arial" w:hAnsi="Arial"/>
                <w:color w:val="000000" w:themeColor="text1"/>
                <w:sz w:val="18"/>
                <w:szCs w:val="18"/>
              </w:rPr>
              <w:t>2</w:t>
            </w:r>
            <w:r w:rsidR="00184F96">
              <w:rPr>
                <w:rFonts w:ascii="Arial" w:hAnsi="Arial"/>
                <w:color w:val="000000" w:themeColor="text1"/>
                <w:sz w:val="18"/>
                <w:szCs w:val="18"/>
              </w:rPr>
              <w:t>1</w:t>
            </w:r>
          </w:p>
        </w:tc>
        <w:tc>
          <w:tcPr>
            <w:tcW w:w="1361" w:type="dxa"/>
            <w:tcBorders>
              <w:bottom w:val="single" w:sz="12" w:space="0" w:color="000000" w:themeColor="text1"/>
            </w:tcBorders>
            <w:noWrap/>
            <w:hideMark/>
          </w:tcPr>
          <w:p w14:paraId="78B2E4E3" w14:textId="0CA68BC5" w:rsidR="00085FC5" w:rsidRPr="00085FC5" w:rsidRDefault="00085FC5" w:rsidP="00DC43A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20</w:t>
            </w:r>
            <w:r w:rsidR="00184F96">
              <w:rPr>
                <w:rFonts w:ascii="Arial" w:hAnsi="Arial"/>
                <w:color w:val="000000" w:themeColor="text1"/>
                <w:sz w:val="18"/>
                <w:szCs w:val="18"/>
              </w:rPr>
              <w:t>20</w:t>
            </w:r>
          </w:p>
        </w:tc>
      </w:tr>
      <w:tr w:rsidR="0041405C" w:rsidRPr="00085FC5" w14:paraId="365EA7AB"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12" w:space="0" w:color="000000" w:themeColor="text1"/>
            </w:tcBorders>
            <w:noWrap/>
            <w:hideMark/>
          </w:tcPr>
          <w:p w14:paraId="67D2B2EB" w14:textId="77777777" w:rsidR="00085FC5" w:rsidRPr="00085FC5" w:rsidRDefault="00085FC5" w:rsidP="00DC43A3">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FIXED ASSETS </w:t>
            </w:r>
          </w:p>
        </w:tc>
        <w:tc>
          <w:tcPr>
            <w:tcW w:w="1361" w:type="dxa"/>
            <w:tcBorders>
              <w:top w:val="single" w:sz="12" w:space="0" w:color="000000" w:themeColor="text1"/>
            </w:tcBorders>
            <w:noWrap/>
            <w:hideMark/>
          </w:tcPr>
          <w:p w14:paraId="1926D5AA" w14:textId="0F1EDC8A"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1361" w:type="dxa"/>
            <w:tcBorders>
              <w:top w:val="single" w:sz="12" w:space="0" w:color="000000" w:themeColor="text1"/>
            </w:tcBorders>
            <w:noWrap/>
            <w:hideMark/>
          </w:tcPr>
          <w:p w14:paraId="01DFA1A5" w14:textId="0CC476AE"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w:t>
            </w:r>
          </w:p>
        </w:tc>
        <w:tc>
          <w:tcPr>
            <w:tcW w:w="1361" w:type="dxa"/>
            <w:tcBorders>
              <w:top w:val="single" w:sz="12" w:space="0" w:color="000000" w:themeColor="text1"/>
            </w:tcBorders>
            <w:noWrap/>
            <w:hideMark/>
          </w:tcPr>
          <w:p w14:paraId="7B48E3F8" w14:textId="57360C22" w:rsidR="00085FC5" w:rsidRPr="00085FC5" w:rsidRDefault="00085FC5" w:rsidP="00DC43A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w:t>
            </w:r>
          </w:p>
        </w:tc>
      </w:tr>
      <w:tr w:rsidR="00184F96" w:rsidRPr="00085FC5" w14:paraId="228A6D10"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68531E5D"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Investment assets </w:t>
            </w:r>
          </w:p>
        </w:tc>
        <w:tc>
          <w:tcPr>
            <w:tcW w:w="1361" w:type="dxa"/>
            <w:noWrap/>
            <w:hideMark/>
          </w:tcPr>
          <w:p w14:paraId="57C0CE6B" w14:textId="50EA14E1" w:rsidR="00184F96" w:rsidRPr="00085FC5" w:rsidRDefault="00184F96" w:rsidP="00184F9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6</w:t>
            </w:r>
          </w:p>
        </w:tc>
        <w:tc>
          <w:tcPr>
            <w:tcW w:w="1361" w:type="dxa"/>
            <w:noWrap/>
            <w:hideMark/>
          </w:tcPr>
          <w:p w14:paraId="1ABBC9A6" w14:textId="607ADA78"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2</w:t>
            </w:r>
            <w:r>
              <w:rPr>
                <w:rFonts w:ascii="Arial" w:hAnsi="Arial"/>
                <w:b/>
                <w:bCs/>
                <w:color w:val="000000" w:themeColor="text1"/>
                <w:sz w:val="18"/>
                <w:szCs w:val="18"/>
              </w:rPr>
              <w:t>66,386</w:t>
            </w:r>
          </w:p>
        </w:tc>
        <w:tc>
          <w:tcPr>
            <w:tcW w:w="1361" w:type="dxa"/>
            <w:noWrap/>
            <w:hideMark/>
          </w:tcPr>
          <w:p w14:paraId="31339290" w14:textId="6F8F6198"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2</w:t>
            </w:r>
            <w:r>
              <w:rPr>
                <w:rFonts w:ascii="Arial" w:hAnsi="Arial"/>
                <w:b/>
                <w:bCs/>
                <w:color w:val="000000" w:themeColor="text1"/>
                <w:sz w:val="18"/>
                <w:szCs w:val="18"/>
              </w:rPr>
              <w:t>33,130</w:t>
            </w:r>
          </w:p>
        </w:tc>
      </w:tr>
      <w:tr w:rsidR="00184F96" w:rsidRPr="00085FC5" w14:paraId="3E2D26F5"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3386D4FB"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noWrap/>
            <w:hideMark/>
          </w:tcPr>
          <w:p w14:paraId="56A576AD" w14:textId="5CBCAE35" w:rsidR="00184F96" w:rsidRPr="00085FC5" w:rsidRDefault="00184F96" w:rsidP="00184F9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24C6AE5B" w14:textId="54E25F54"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751B94EC" w14:textId="0B6FF8FA"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r>
      <w:tr w:rsidR="00184F96" w:rsidRPr="00085FC5" w14:paraId="1335D1AA"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653C5D58"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CURRENT ASSETS </w:t>
            </w:r>
          </w:p>
        </w:tc>
        <w:tc>
          <w:tcPr>
            <w:tcW w:w="1361" w:type="dxa"/>
            <w:noWrap/>
            <w:hideMark/>
          </w:tcPr>
          <w:p w14:paraId="57D5D8BA" w14:textId="4D741553" w:rsidR="00184F96" w:rsidRPr="00085FC5" w:rsidRDefault="00184F96" w:rsidP="00184F9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41E836A8" w14:textId="61AF5207"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048591C4" w14:textId="1DEAD420"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184F96" w:rsidRPr="00085FC5" w14:paraId="7504EAB5"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12B928D9"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Debtors </w:t>
            </w:r>
          </w:p>
        </w:tc>
        <w:tc>
          <w:tcPr>
            <w:tcW w:w="1361" w:type="dxa"/>
            <w:noWrap/>
            <w:hideMark/>
          </w:tcPr>
          <w:p w14:paraId="6460C840" w14:textId="0195DD2D" w:rsidR="00184F96" w:rsidRPr="00085FC5" w:rsidRDefault="00184F96" w:rsidP="00184F9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7</w:t>
            </w:r>
          </w:p>
        </w:tc>
        <w:tc>
          <w:tcPr>
            <w:tcW w:w="1361" w:type="dxa"/>
            <w:noWrap/>
            <w:hideMark/>
          </w:tcPr>
          <w:p w14:paraId="6FEF1AA9" w14:textId="44C632A8"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11,532</w:t>
            </w:r>
          </w:p>
        </w:tc>
        <w:tc>
          <w:tcPr>
            <w:tcW w:w="1361" w:type="dxa"/>
            <w:noWrap/>
            <w:hideMark/>
          </w:tcPr>
          <w:p w14:paraId="42DEB650" w14:textId="1829D129"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23,884</w:t>
            </w:r>
          </w:p>
        </w:tc>
      </w:tr>
      <w:tr w:rsidR="00184F96" w:rsidRPr="00085FC5" w14:paraId="7E94C4AE"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hideMark/>
          </w:tcPr>
          <w:p w14:paraId="1A8C1C69"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Cash at bank and in hand </w:t>
            </w:r>
          </w:p>
        </w:tc>
        <w:tc>
          <w:tcPr>
            <w:tcW w:w="1361" w:type="dxa"/>
            <w:tcBorders>
              <w:bottom w:val="single" w:sz="4" w:space="0" w:color="000000" w:themeColor="text1"/>
            </w:tcBorders>
            <w:noWrap/>
            <w:hideMark/>
          </w:tcPr>
          <w:p w14:paraId="0C2A9F86" w14:textId="62FF9300" w:rsidR="00184F96" w:rsidRPr="00085FC5" w:rsidRDefault="00184F96" w:rsidP="00184F9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bottom w:val="single" w:sz="4" w:space="0" w:color="000000" w:themeColor="text1"/>
            </w:tcBorders>
            <w:noWrap/>
            <w:hideMark/>
          </w:tcPr>
          <w:p w14:paraId="5A3684B6" w14:textId="37ACFBBF"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51,306</w:t>
            </w:r>
          </w:p>
        </w:tc>
        <w:tc>
          <w:tcPr>
            <w:tcW w:w="1361" w:type="dxa"/>
            <w:tcBorders>
              <w:bottom w:val="single" w:sz="4" w:space="0" w:color="000000" w:themeColor="text1"/>
            </w:tcBorders>
            <w:noWrap/>
            <w:hideMark/>
          </w:tcPr>
          <w:p w14:paraId="788E1A52" w14:textId="37BCF147"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38,073</w:t>
            </w:r>
          </w:p>
        </w:tc>
      </w:tr>
      <w:tr w:rsidR="00184F96" w:rsidRPr="00085FC5" w14:paraId="6403FFDF" w14:textId="77777777" w:rsidTr="00CB5B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4" w:space="0" w:color="D9D9D9" w:themeColor="background1" w:themeShade="D9"/>
            </w:tcBorders>
            <w:noWrap/>
            <w:hideMark/>
          </w:tcPr>
          <w:p w14:paraId="2C4A4205"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TOTAL </w:t>
            </w:r>
          </w:p>
        </w:tc>
        <w:tc>
          <w:tcPr>
            <w:tcW w:w="1361" w:type="dxa"/>
            <w:tcBorders>
              <w:top w:val="single" w:sz="4" w:space="0" w:color="000000" w:themeColor="text1"/>
              <w:bottom w:val="single" w:sz="4" w:space="0" w:color="D9D9D9" w:themeColor="background1" w:themeShade="D9"/>
            </w:tcBorders>
            <w:noWrap/>
            <w:hideMark/>
          </w:tcPr>
          <w:p w14:paraId="37D38891" w14:textId="01B75D51" w:rsidR="00184F96" w:rsidRPr="00085FC5" w:rsidRDefault="00184F96" w:rsidP="00184F9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tcBorders>
              <w:top w:val="single" w:sz="4" w:space="0" w:color="000000" w:themeColor="text1"/>
              <w:bottom w:val="single" w:sz="4" w:space="0" w:color="D9D9D9" w:themeColor="background1" w:themeShade="D9"/>
            </w:tcBorders>
            <w:noWrap/>
            <w:hideMark/>
          </w:tcPr>
          <w:p w14:paraId="492AF8D8" w14:textId="1FD345A3"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62,838</w:t>
            </w:r>
          </w:p>
        </w:tc>
        <w:tc>
          <w:tcPr>
            <w:tcW w:w="1361" w:type="dxa"/>
            <w:tcBorders>
              <w:top w:val="single" w:sz="4" w:space="0" w:color="000000" w:themeColor="text1"/>
              <w:bottom w:val="single" w:sz="4" w:space="0" w:color="D9D9D9" w:themeColor="background1" w:themeShade="D9"/>
            </w:tcBorders>
            <w:noWrap/>
            <w:hideMark/>
          </w:tcPr>
          <w:p w14:paraId="10994BF7" w14:textId="7D347508"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61,957</w:t>
            </w:r>
          </w:p>
        </w:tc>
      </w:tr>
      <w:tr w:rsidR="00184F96" w:rsidRPr="00085FC5" w14:paraId="26638701" w14:textId="77777777" w:rsidTr="00CB5B10">
        <w:trPr>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D9D9D9" w:themeColor="background1" w:themeShade="D9"/>
            </w:tcBorders>
            <w:noWrap/>
            <w:hideMark/>
          </w:tcPr>
          <w:p w14:paraId="087BF03F"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tcBorders>
              <w:top w:val="single" w:sz="4" w:space="0" w:color="D9D9D9" w:themeColor="background1" w:themeShade="D9"/>
            </w:tcBorders>
            <w:noWrap/>
            <w:hideMark/>
          </w:tcPr>
          <w:p w14:paraId="15BC5963" w14:textId="728398A1" w:rsidR="00184F96" w:rsidRPr="00085FC5" w:rsidRDefault="00184F96" w:rsidP="00184F9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top w:val="single" w:sz="4" w:space="0" w:color="D9D9D9" w:themeColor="background1" w:themeShade="D9"/>
            </w:tcBorders>
            <w:noWrap/>
            <w:hideMark/>
          </w:tcPr>
          <w:p w14:paraId="75BDDCCA" w14:textId="1B782272"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top w:val="single" w:sz="4" w:space="0" w:color="D9D9D9" w:themeColor="background1" w:themeShade="D9"/>
            </w:tcBorders>
            <w:noWrap/>
            <w:hideMark/>
          </w:tcPr>
          <w:p w14:paraId="0FCC2992" w14:textId="6ACE1D31"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184F96" w:rsidRPr="00085FC5" w14:paraId="784F6F70"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533EF758"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LIABILITIES: AMOUNTS FALLING DUE WITHIN ONE YEAR </w:t>
            </w:r>
          </w:p>
        </w:tc>
        <w:tc>
          <w:tcPr>
            <w:tcW w:w="1361" w:type="dxa"/>
            <w:noWrap/>
            <w:hideMark/>
          </w:tcPr>
          <w:p w14:paraId="31A3DDD6" w14:textId="78E347C4" w:rsidR="00184F96" w:rsidRPr="00085FC5" w:rsidRDefault="00184F96" w:rsidP="00184F9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8</w:t>
            </w:r>
          </w:p>
        </w:tc>
        <w:tc>
          <w:tcPr>
            <w:tcW w:w="1361" w:type="dxa"/>
            <w:noWrap/>
            <w:hideMark/>
          </w:tcPr>
          <w:p w14:paraId="76821FAC" w14:textId="4CF10D99"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w:t>
            </w:r>
            <w:r>
              <w:rPr>
                <w:rFonts w:ascii="Arial" w:hAnsi="Arial"/>
                <w:color w:val="000000" w:themeColor="text1"/>
                <w:sz w:val="18"/>
                <w:szCs w:val="18"/>
              </w:rPr>
              <w:t>390)</w:t>
            </w:r>
          </w:p>
        </w:tc>
        <w:tc>
          <w:tcPr>
            <w:tcW w:w="1361" w:type="dxa"/>
            <w:noWrap/>
            <w:hideMark/>
          </w:tcPr>
          <w:p w14:paraId="79060DE1" w14:textId="5E6AC732"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w:t>
            </w:r>
            <w:r>
              <w:rPr>
                <w:rFonts w:ascii="Arial" w:hAnsi="Arial"/>
                <w:color w:val="000000" w:themeColor="text1"/>
                <w:sz w:val="18"/>
                <w:szCs w:val="18"/>
              </w:rPr>
              <w:t>3,457)</w:t>
            </w:r>
          </w:p>
        </w:tc>
      </w:tr>
      <w:tr w:rsidR="00184F96" w:rsidRPr="00085FC5" w14:paraId="6C966D8F"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1A7321E3"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noWrap/>
            <w:hideMark/>
          </w:tcPr>
          <w:p w14:paraId="4DE7C13A" w14:textId="4A98E7BD" w:rsidR="00184F96" w:rsidRPr="00085FC5" w:rsidRDefault="00184F96" w:rsidP="00184F9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4EECBE03" w14:textId="285FC329"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6B42612A" w14:textId="7CCEC060"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184F96" w:rsidRPr="00085FC5" w14:paraId="23076F1D"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61F5F6F7"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NET CURRENT ASSETS </w:t>
            </w:r>
          </w:p>
        </w:tc>
        <w:tc>
          <w:tcPr>
            <w:tcW w:w="1361" w:type="dxa"/>
            <w:noWrap/>
            <w:hideMark/>
          </w:tcPr>
          <w:p w14:paraId="341050DA" w14:textId="66FF2D14" w:rsidR="00184F96" w:rsidRPr="00085FC5" w:rsidRDefault="00184F96" w:rsidP="00184F9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70FA7CFB" w14:textId="23104AD6"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62,448</w:t>
            </w:r>
          </w:p>
        </w:tc>
        <w:tc>
          <w:tcPr>
            <w:tcW w:w="1361" w:type="dxa"/>
            <w:noWrap/>
            <w:hideMark/>
          </w:tcPr>
          <w:p w14:paraId="54999574" w14:textId="68DA3129"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58,500</w:t>
            </w:r>
          </w:p>
        </w:tc>
      </w:tr>
      <w:tr w:rsidR="00184F96" w:rsidRPr="00085FC5" w14:paraId="000106A1"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hideMark/>
          </w:tcPr>
          <w:p w14:paraId="6F3E7B8E"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tcBorders>
              <w:bottom w:val="single" w:sz="4" w:space="0" w:color="000000" w:themeColor="text1"/>
            </w:tcBorders>
            <w:noWrap/>
            <w:hideMark/>
          </w:tcPr>
          <w:p w14:paraId="4B16F67D" w14:textId="667135ED" w:rsidR="00184F96" w:rsidRPr="00085FC5" w:rsidRDefault="00184F96" w:rsidP="00184F9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bottom w:val="single" w:sz="4" w:space="0" w:color="000000" w:themeColor="text1"/>
            </w:tcBorders>
            <w:noWrap/>
            <w:hideMark/>
          </w:tcPr>
          <w:p w14:paraId="4AFAF5A6" w14:textId="574DD377"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bottom w:val="single" w:sz="4" w:space="0" w:color="000000" w:themeColor="text1"/>
            </w:tcBorders>
            <w:noWrap/>
            <w:hideMark/>
          </w:tcPr>
          <w:p w14:paraId="18AEABC9" w14:textId="5FB65671"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184F96" w:rsidRPr="00085FC5" w14:paraId="646F04F7" w14:textId="77777777" w:rsidTr="0041405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12" w:space="0" w:color="000000" w:themeColor="text1"/>
            </w:tcBorders>
            <w:noWrap/>
            <w:hideMark/>
          </w:tcPr>
          <w:p w14:paraId="42680257"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NET ASSETS </w:t>
            </w:r>
          </w:p>
        </w:tc>
        <w:tc>
          <w:tcPr>
            <w:tcW w:w="1361" w:type="dxa"/>
            <w:tcBorders>
              <w:top w:val="single" w:sz="4" w:space="0" w:color="000000" w:themeColor="text1"/>
              <w:bottom w:val="single" w:sz="12" w:space="0" w:color="000000" w:themeColor="text1"/>
            </w:tcBorders>
            <w:noWrap/>
            <w:hideMark/>
          </w:tcPr>
          <w:p w14:paraId="2B2E91C2" w14:textId="148EE8C5" w:rsidR="00184F96" w:rsidRPr="00085FC5" w:rsidRDefault="00184F96" w:rsidP="00184F9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7</w:t>
            </w:r>
            <w:r w:rsidRPr="00085FC5">
              <w:rPr>
                <w:rFonts w:ascii="Arial" w:hAnsi="Arial"/>
                <w:color w:val="000000" w:themeColor="text1"/>
                <w:sz w:val="18"/>
                <w:szCs w:val="18"/>
              </w:rPr>
              <w:t>,</w:t>
            </w:r>
            <w:r>
              <w:rPr>
                <w:rFonts w:ascii="Arial" w:hAnsi="Arial"/>
                <w:color w:val="000000" w:themeColor="text1"/>
                <w:sz w:val="18"/>
                <w:szCs w:val="18"/>
              </w:rPr>
              <w:t>10</w:t>
            </w:r>
          </w:p>
        </w:tc>
        <w:tc>
          <w:tcPr>
            <w:tcW w:w="1361" w:type="dxa"/>
            <w:tcBorders>
              <w:top w:val="single" w:sz="4" w:space="0" w:color="000000" w:themeColor="text1"/>
              <w:bottom w:val="single" w:sz="12" w:space="0" w:color="000000" w:themeColor="text1"/>
            </w:tcBorders>
            <w:noWrap/>
            <w:hideMark/>
          </w:tcPr>
          <w:p w14:paraId="349A9220" w14:textId="36862FEF"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328,834</w:t>
            </w:r>
          </w:p>
        </w:tc>
        <w:tc>
          <w:tcPr>
            <w:tcW w:w="1361" w:type="dxa"/>
            <w:tcBorders>
              <w:top w:val="single" w:sz="4" w:space="0" w:color="000000" w:themeColor="text1"/>
              <w:bottom w:val="single" w:sz="12" w:space="0" w:color="000000" w:themeColor="text1"/>
            </w:tcBorders>
            <w:noWrap/>
            <w:hideMark/>
          </w:tcPr>
          <w:p w14:paraId="28E49684" w14:textId="3C409176"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2</w:t>
            </w:r>
            <w:r>
              <w:rPr>
                <w:rFonts w:ascii="Arial" w:hAnsi="Arial"/>
                <w:b/>
                <w:bCs/>
                <w:color w:val="000000" w:themeColor="text1"/>
                <w:sz w:val="18"/>
                <w:szCs w:val="18"/>
              </w:rPr>
              <w:t>91,630</w:t>
            </w:r>
          </w:p>
        </w:tc>
      </w:tr>
      <w:tr w:rsidR="00184F96" w:rsidRPr="00085FC5" w14:paraId="5B8DE76E"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12" w:space="0" w:color="000000" w:themeColor="text1"/>
            </w:tcBorders>
            <w:noWrap/>
            <w:hideMark/>
          </w:tcPr>
          <w:p w14:paraId="121E6EB8"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w:t>
            </w:r>
          </w:p>
        </w:tc>
        <w:tc>
          <w:tcPr>
            <w:tcW w:w="1361" w:type="dxa"/>
            <w:tcBorders>
              <w:top w:val="single" w:sz="12" w:space="0" w:color="000000" w:themeColor="text1"/>
            </w:tcBorders>
            <w:noWrap/>
            <w:hideMark/>
          </w:tcPr>
          <w:p w14:paraId="348A4D67" w14:textId="7DFD4877" w:rsidR="00184F96" w:rsidRPr="00085FC5" w:rsidRDefault="00184F96" w:rsidP="00184F9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top w:val="single" w:sz="12" w:space="0" w:color="000000" w:themeColor="text1"/>
            </w:tcBorders>
            <w:noWrap/>
            <w:hideMark/>
          </w:tcPr>
          <w:p w14:paraId="38C849FA" w14:textId="5810053A"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top w:val="single" w:sz="12" w:space="0" w:color="000000" w:themeColor="text1"/>
            </w:tcBorders>
            <w:noWrap/>
            <w:hideMark/>
          </w:tcPr>
          <w:p w14:paraId="76CAC253" w14:textId="79A55503"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184F96" w:rsidRPr="00085FC5" w14:paraId="11AB61D5"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6DF45BC6"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FUNDS </w:t>
            </w:r>
          </w:p>
        </w:tc>
        <w:tc>
          <w:tcPr>
            <w:tcW w:w="1361" w:type="dxa"/>
            <w:noWrap/>
            <w:hideMark/>
          </w:tcPr>
          <w:p w14:paraId="52719B96" w14:textId="78D1FB8E" w:rsidR="00184F96" w:rsidRPr="00085FC5" w:rsidRDefault="00184F96" w:rsidP="00184F9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6B6AAF9E" w14:textId="56BB5737" w:rsidR="00184F96" w:rsidRPr="00085FC5" w:rsidRDefault="00184F96" w:rsidP="00184F96">
            <w:pPr>
              <w:spacing w:before="80" w:after="8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noWrap/>
            <w:hideMark/>
          </w:tcPr>
          <w:p w14:paraId="76E03057" w14:textId="6C0DAE06" w:rsidR="00184F96" w:rsidRPr="00085FC5" w:rsidRDefault="00184F96" w:rsidP="00184F96">
            <w:pPr>
              <w:spacing w:before="80" w:after="8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r>
      <w:tr w:rsidR="00184F96" w:rsidRPr="00085FC5" w14:paraId="639BC6BB" w14:textId="77777777" w:rsidTr="0041405C">
        <w:trPr>
          <w:trHeight w:val="312"/>
        </w:trPr>
        <w:tc>
          <w:tcPr>
            <w:cnfStyle w:val="001000000000" w:firstRow="0" w:lastRow="0" w:firstColumn="1" w:lastColumn="0" w:oddVBand="0" w:evenVBand="0" w:oddHBand="0" w:evenHBand="0" w:firstRowFirstColumn="0" w:firstRowLastColumn="0" w:lastRowFirstColumn="0" w:lastRowLastColumn="0"/>
            <w:tcW w:w="5749" w:type="dxa"/>
            <w:noWrap/>
            <w:hideMark/>
          </w:tcPr>
          <w:p w14:paraId="76D4F554"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Unrestricted </w:t>
            </w:r>
          </w:p>
        </w:tc>
        <w:tc>
          <w:tcPr>
            <w:tcW w:w="1361" w:type="dxa"/>
            <w:noWrap/>
            <w:hideMark/>
          </w:tcPr>
          <w:p w14:paraId="62D48642" w14:textId="2AAC8061" w:rsidR="00184F96" w:rsidRPr="00085FC5" w:rsidRDefault="00184F96" w:rsidP="00184F9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noWrap/>
            <w:hideMark/>
          </w:tcPr>
          <w:p w14:paraId="0E2F7DCD" w14:textId="52FEF2F1"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322,</w:t>
            </w:r>
            <w:r w:rsidR="004216B1">
              <w:rPr>
                <w:rFonts w:ascii="Arial" w:hAnsi="Arial"/>
                <w:color w:val="000000" w:themeColor="text1"/>
                <w:sz w:val="18"/>
                <w:szCs w:val="18"/>
              </w:rPr>
              <w:t>7</w:t>
            </w:r>
            <w:r>
              <w:rPr>
                <w:rFonts w:ascii="Arial" w:hAnsi="Arial"/>
                <w:color w:val="000000" w:themeColor="text1"/>
                <w:sz w:val="18"/>
                <w:szCs w:val="18"/>
              </w:rPr>
              <w:t>00</w:t>
            </w:r>
          </w:p>
        </w:tc>
        <w:tc>
          <w:tcPr>
            <w:tcW w:w="1361" w:type="dxa"/>
            <w:noWrap/>
            <w:hideMark/>
          </w:tcPr>
          <w:p w14:paraId="4EF9E38F" w14:textId="22E3F852"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85FC5">
              <w:rPr>
                <w:rFonts w:ascii="Arial" w:hAnsi="Arial"/>
                <w:color w:val="000000" w:themeColor="text1"/>
                <w:sz w:val="18"/>
                <w:szCs w:val="18"/>
              </w:rPr>
              <w:t>2</w:t>
            </w:r>
            <w:r>
              <w:rPr>
                <w:rFonts w:ascii="Arial" w:hAnsi="Arial"/>
                <w:color w:val="000000" w:themeColor="text1"/>
                <w:sz w:val="18"/>
                <w:szCs w:val="18"/>
              </w:rPr>
              <w:t>85,396</w:t>
            </w:r>
          </w:p>
        </w:tc>
      </w:tr>
      <w:tr w:rsidR="00184F96" w:rsidRPr="00085FC5" w14:paraId="665161D6" w14:textId="77777777" w:rsidTr="0041405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hideMark/>
          </w:tcPr>
          <w:p w14:paraId="6A23CF58"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Restricted </w:t>
            </w:r>
          </w:p>
        </w:tc>
        <w:tc>
          <w:tcPr>
            <w:tcW w:w="1361" w:type="dxa"/>
            <w:tcBorders>
              <w:bottom w:val="single" w:sz="4" w:space="0" w:color="000000" w:themeColor="text1"/>
            </w:tcBorders>
            <w:noWrap/>
            <w:hideMark/>
          </w:tcPr>
          <w:p w14:paraId="7AD653E2" w14:textId="36C5E494" w:rsidR="00184F96" w:rsidRPr="00085FC5" w:rsidRDefault="00184F96" w:rsidP="00184F96">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1361" w:type="dxa"/>
            <w:tcBorders>
              <w:bottom w:val="single" w:sz="4" w:space="0" w:color="000000" w:themeColor="text1"/>
            </w:tcBorders>
            <w:noWrap/>
            <w:hideMark/>
          </w:tcPr>
          <w:p w14:paraId="0B5CFB0B" w14:textId="3536DF08"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6,</w:t>
            </w:r>
            <w:r w:rsidR="004216B1">
              <w:rPr>
                <w:rFonts w:ascii="Arial" w:hAnsi="Arial"/>
                <w:color w:val="000000" w:themeColor="text1"/>
                <w:sz w:val="18"/>
                <w:szCs w:val="18"/>
              </w:rPr>
              <w:t>1</w:t>
            </w:r>
            <w:r>
              <w:rPr>
                <w:rFonts w:ascii="Arial" w:hAnsi="Arial"/>
                <w:color w:val="000000" w:themeColor="text1"/>
                <w:sz w:val="18"/>
                <w:szCs w:val="18"/>
              </w:rPr>
              <w:t>34</w:t>
            </w:r>
          </w:p>
        </w:tc>
        <w:tc>
          <w:tcPr>
            <w:tcW w:w="1361" w:type="dxa"/>
            <w:tcBorders>
              <w:bottom w:val="single" w:sz="4" w:space="0" w:color="000000" w:themeColor="text1"/>
            </w:tcBorders>
            <w:noWrap/>
            <w:hideMark/>
          </w:tcPr>
          <w:p w14:paraId="091784E1" w14:textId="6677E4B9" w:rsidR="00184F96" w:rsidRPr="00085FC5" w:rsidRDefault="00184F96" w:rsidP="00184F96">
            <w:pPr>
              <w:spacing w:before="80" w:after="80"/>
              <w:jc w:val="right"/>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6,234</w:t>
            </w:r>
          </w:p>
        </w:tc>
      </w:tr>
      <w:tr w:rsidR="00184F96" w:rsidRPr="00085FC5" w14:paraId="6CFD8484" w14:textId="77777777" w:rsidTr="0041405C">
        <w:trPr>
          <w:trHeight w:val="324"/>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12" w:space="0" w:color="000000" w:themeColor="text1"/>
            </w:tcBorders>
            <w:noWrap/>
            <w:hideMark/>
          </w:tcPr>
          <w:p w14:paraId="5B232E20" w14:textId="77777777" w:rsidR="00184F96" w:rsidRPr="00085FC5" w:rsidRDefault="00184F96" w:rsidP="00184F96">
            <w:pPr>
              <w:spacing w:before="80" w:after="80"/>
              <w:rPr>
                <w:rFonts w:ascii="Arial" w:hAnsi="Arial"/>
                <w:color w:val="000000" w:themeColor="text1"/>
                <w:sz w:val="18"/>
                <w:szCs w:val="18"/>
              </w:rPr>
            </w:pPr>
            <w:r w:rsidRPr="00085FC5">
              <w:rPr>
                <w:rFonts w:ascii="Arial" w:hAnsi="Arial"/>
                <w:color w:val="000000" w:themeColor="text1"/>
                <w:sz w:val="18"/>
                <w:szCs w:val="18"/>
              </w:rPr>
              <w:t xml:space="preserve"> TOTAL </w:t>
            </w:r>
          </w:p>
        </w:tc>
        <w:tc>
          <w:tcPr>
            <w:tcW w:w="1361" w:type="dxa"/>
            <w:tcBorders>
              <w:top w:val="single" w:sz="4" w:space="0" w:color="000000" w:themeColor="text1"/>
              <w:bottom w:val="single" w:sz="12" w:space="0" w:color="000000" w:themeColor="text1"/>
            </w:tcBorders>
            <w:noWrap/>
            <w:hideMark/>
          </w:tcPr>
          <w:p w14:paraId="6FAD643A" w14:textId="60DEC559" w:rsidR="00184F96" w:rsidRPr="00085FC5" w:rsidRDefault="00184F96" w:rsidP="00184F96">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1361" w:type="dxa"/>
            <w:tcBorders>
              <w:top w:val="single" w:sz="4" w:space="0" w:color="000000" w:themeColor="text1"/>
              <w:bottom w:val="single" w:sz="12" w:space="0" w:color="000000" w:themeColor="text1"/>
            </w:tcBorders>
            <w:noWrap/>
            <w:hideMark/>
          </w:tcPr>
          <w:p w14:paraId="69EB06C5" w14:textId="78494419"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328,834</w:t>
            </w:r>
          </w:p>
        </w:tc>
        <w:tc>
          <w:tcPr>
            <w:tcW w:w="1361" w:type="dxa"/>
            <w:tcBorders>
              <w:top w:val="single" w:sz="4" w:space="0" w:color="000000" w:themeColor="text1"/>
              <w:bottom w:val="single" w:sz="12" w:space="0" w:color="000000" w:themeColor="text1"/>
            </w:tcBorders>
            <w:noWrap/>
            <w:hideMark/>
          </w:tcPr>
          <w:p w14:paraId="786F9D96" w14:textId="151F05FD" w:rsidR="00184F96" w:rsidRPr="00085FC5" w:rsidRDefault="00184F96" w:rsidP="00184F96">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085FC5">
              <w:rPr>
                <w:rFonts w:ascii="Arial" w:hAnsi="Arial"/>
                <w:b/>
                <w:bCs/>
                <w:color w:val="000000" w:themeColor="text1"/>
                <w:sz w:val="18"/>
                <w:szCs w:val="18"/>
              </w:rPr>
              <w:t>2</w:t>
            </w:r>
            <w:r>
              <w:rPr>
                <w:rFonts w:ascii="Arial" w:hAnsi="Arial"/>
                <w:b/>
                <w:bCs/>
                <w:color w:val="000000" w:themeColor="text1"/>
                <w:sz w:val="18"/>
                <w:szCs w:val="18"/>
              </w:rPr>
              <w:t>91,630</w:t>
            </w:r>
          </w:p>
        </w:tc>
      </w:tr>
    </w:tbl>
    <w:p w14:paraId="0B2287A1" w14:textId="4102A061" w:rsidR="0007305F" w:rsidRDefault="0007305F" w:rsidP="002A2611">
      <w:pPr>
        <w:rPr>
          <w:rFonts w:ascii="Arial" w:hAnsi="Arial"/>
          <w:sz w:val="28"/>
        </w:rPr>
      </w:pPr>
    </w:p>
    <w:p w14:paraId="358E82B7" w14:textId="77777777" w:rsidR="00D271A9" w:rsidRDefault="00D271A9" w:rsidP="00D271A9">
      <w:pPr>
        <w:pStyle w:val="BodyText"/>
      </w:pPr>
    </w:p>
    <w:p w14:paraId="5F9F6B0A" w14:textId="63EA74F5" w:rsidR="00D271A9" w:rsidRDefault="00D271A9" w:rsidP="00D271A9">
      <w:pPr>
        <w:pStyle w:val="BodyText"/>
      </w:pPr>
      <w:r>
        <w:t>Approved by the PCC on</w:t>
      </w:r>
      <w:r w:rsidRPr="00850BE5">
        <w:t xml:space="preserve"> </w:t>
      </w:r>
      <w:r w:rsidR="008732C4">
        <w:t>2</w:t>
      </w:r>
      <w:r w:rsidR="00FA2CEE">
        <w:t>3</w:t>
      </w:r>
      <w:r w:rsidR="00FA2CEE" w:rsidRPr="00FA2CEE">
        <w:rPr>
          <w:vertAlign w:val="superscript"/>
        </w:rPr>
        <w:t>rd</w:t>
      </w:r>
      <w:r w:rsidR="008732C4">
        <w:t xml:space="preserve"> May </w:t>
      </w:r>
      <w:r>
        <w:t>202</w:t>
      </w:r>
      <w:r w:rsidR="00184F96">
        <w:t>2</w:t>
      </w:r>
      <w:r>
        <w:t xml:space="preserve"> and signed on their behalf </w:t>
      </w:r>
    </w:p>
    <w:p w14:paraId="01DA4E35" w14:textId="77777777" w:rsidR="00D271A9" w:rsidRDefault="00D271A9" w:rsidP="00D271A9">
      <w:pPr>
        <w:rPr>
          <w:rFonts w:ascii="Arial" w:hAnsi="Arial"/>
          <w:sz w:val="20"/>
        </w:rPr>
      </w:pPr>
    </w:p>
    <w:p w14:paraId="2EF6E620" w14:textId="70D1CA37" w:rsidR="00D271A9" w:rsidRDefault="00D271A9" w:rsidP="00D271A9">
      <w:pPr>
        <w:rPr>
          <w:rFonts w:ascii="Arial" w:hAnsi="Arial"/>
          <w:sz w:val="20"/>
        </w:rPr>
      </w:pPr>
    </w:p>
    <w:p w14:paraId="50E72D2C" w14:textId="494C18C0" w:rsidR="00D271A9" w:rsidRDefault="00D271A9" w:rsidP="00D271A9">
      <w:pPr>
        <w:rPr>
          <w:rFonts w:ascii="Arial" w:hAnsi="Arial"/>
          <w:sz w:val="20"/>
        </w:rPr>
      </w:pPr>
    </w:p>
    <w:p w14:paraId="4FBCCFC5" w14:textId="14ADF662" w:rsidR="00D271A9" w:rsidRPr="00026CB7" w:rsidRDefault="00D271A9" w:rsidP="00D271A9">
      <w:pPr>
        <w:rPr>
          <w:rFonts w:ascii="Times New Roman" w:eastAsia="Times New Roman" w:hAnsi="Times New Roman" w:cs="Times New Roman"/>
          <w:lang w:eastAsia="en-GB"/>
        </w:rPr>
      </w:pPr>
    </w:p>
    <w:p w14:paraId="197B89CB" w14:textId="59D36471" w:rsidR="00D271A9" w:rsidRDefault="00D271A9" w:rsidP="00D271A9">
      <w:pPr>
        <w:pStyle w:val="NormalWeb"/>
      </w:pPr>
      <w:r>
        <w:rPr>
          <w:rFonts w:ascii="ArialMT" w:hAnsi="ArialMT"/>
          <w:sz w:val="20"/>
          <w:szCs w:val="20"/>
        </w:rPr>
        <w:t xml:space="preserve">by The Revd Jonathan Kester (PCC </w:t>
      </w:r>
      <w:proofErr w:type="gramStart"/>
      <w:r>
        <w:rPr>
          <w:rFonts w:ascii="ArialMT" w:hAnsi="ArialMT"/>
          <w:sz w:val="20"/>
          <w:szCs w:val="20"/>
        </w:rPr>
        <w:t xml:space="preserve">Chair)   </w:t>
      </w:r>
      <w:proofErr w:type="gramEnd"/>
      <w:r>
        <w:rPr>
          <w:rFonts w:ascii="ArialMT" w:hAnsi="ArialMT"/>
          <w:sz w:val="20"/>
          <w:szCs w:val="20"/>
        </w:rPr>
        <w:t xml:space="preserve">                             </w:t>
      </w:r>
      <w:r w:rsidR="00EC6531">
        <w:rPr>
          <w:rFonts w:ascii="ArialMT" w:hAnsi="ArialMT"/>
          <w:sz w:val="20"/>
          <w:szCs w:val="20"/>
        </w:rPr>
        <w:t>Mark Hyoms</w:t>
      </w:r>
      <w:r>
        <w:rPr>
          <w:rFonts w:ascii="ArialMT" w:hAnsi="ArialMT"/>
          <w:sz w:val="20"/>
          <w:szCs w:val="20"/>
        </w:rPr>
        <w:t xml:space="preserve"> (PCC Treasurer) </w:t>
      </w:r>
    </w:p>
    <w:p w14:paraId="1CCF8148" w14:textId="77777777" w:rsidR="00D271A9" w:rsidRPr="002A2611" w:rsidRDefault="00D271A9" w:rsidP="002A2611">
      <w:pPr>
        <w:rPr>
          <w:rFonts w:ascii="Arial" w:hAnsi="Arial"/>
          <w:sz w:val="28"/>
        </w:rPr>
      </w:pPr>
    </w:p>
    <w:p w14:paraId="65D36292" w14:textId="77777777" w:rsidR="0007305F" w:rsidRPr="002A2611" w:rsidRDefault="0007305F" w:rsidP="002A2611">
      <w:pPr>
        <w:rPr>
          <w:rFonts w:ascii="Arial" w:hAnsi="Arial"/>
          <w:sz w:val="28"/>
        </w:rPr>
      </w:pPr>
    </w:p>
    <w:p w14:paraId="40D0B55B" w14:textId="77777777" w:rsidR="0007305F" w:rsidRPr="002A2611" w:rsidRDefault="0007305F" w:rsidP="002A2611">
      <w:pPr>
        <w:rPr>
          <w:rFonts w:ascii="Arial" w:hAnsi="Arial"/>
          <w:sz w:val="28"/>
        </w:rPr>
      </w:pPr>
    </w:p>
    <w:p w14:paraId="66C0F1B5" w14:textId="77777777" w:rsidR="0007305F" w:rsidRPr="002A2611" w:rsidRDefault="0007305F" w:rsidP="002A2611">
      <w:pPr>
        <w:rPr>
          <w:rFonts w:ascii="Arial" w:hAnsi="Arial"/>
          <w:sz w:val="28"/>
        </w:rPr>
      </w:pPr>
    </w:p>
    <w:p w14:paraId="44F9368F" w14:textId="77777777" w:rsidR="0007305F" w:rsidRPr="002A2611" w:rsidRDefault="0007305F" w:rsidP="002A2611">
      <w:pPr>
        <w:rPr>
          <w:rFonts w:ascii="Arial" w:hAnsi="Arial"/>
          <w:sz w:val="28"/>
        </w:rPr>
      </w:pPr>
    </w:p>
    <w:p w14:paraId="330C47AA" w14:textId="46E2DAF8" w:rsidR="007237DF" w:rsidRPr="002A2611" w:rsidRDefault="007237DF" w:rsidP="002A2611">
      <w:pPr>
        <w:rPr>
          <w:rFonts w:ascii="Arial" w:hAnsi="Arial"/>
          <w:sz w:val="28"/>
        </w:rPr>
        <w:sectPr w:rsidR="007237DF" w:rsidRPr="002A2611" w:rsidSect="005007B3">
          <w:pgSz w:w="11909" w:h="16834"/>
          <w:pgMar w:top="1440" w:right="1152" w:bottom="1440" w:left="1152" w:header="432" w:footer="1152" w:gutter="0"/>
          <w:cols w:space="720"/>
          <w:titlePg/>
          <w:docGrid w:linePitch="326"/>
        </w:sectPr>
      </w:pPr>
    </w:p>
    <w:p w14:paraId="4554120F" w14:textId="0FA53B89" w:rsidR="005007B3" w:rsidRPr="00CB5B10" w:rsidRDefault="005007B3" w:rsidP="005007B3">
      <w:pPr>
        <w:rPr>
          <w:rFonts w:ascii="Arial" w:hAnsi="Arial"/>
          <w:color w:val="000000" w:themeColor="text1"/>
          <w:sz w:val="24"/>
          <w:szCs w:val="32"/>
        </w:rPr>
      </w:pPr>
      <w:r w:rsidRPr="00AC2474">
        <w:rPr>
          <w:rFonts w:ascii="Arial" w:hAnsi="Arial"/>
          <w:b/>
          <w:color w:val="000000" w:themeColor="text1"/>
          <w:sz w:val="32"/>
          <w:szCs w:val="32"/>
        </w:rPr>
        <w:lastRenderedPageBreak/>
        <w:t xml:space="preserve">Notes to the Financial Statements </w:t>
      </w:r>
    </w:p>
    <w:p w14:paraId="196E3863" w14:textId="3A6BECE9" w:rsidR="005007B3" w:rsidRPr="00FE2D96" w:rsidRDefault="005007B3" w:rsidP="00FE2D96">
      <w:pPr>
        <w:pStyle w:val="Heading4"/>
      </w:pPr>
      <w:r w:rsidRPr="008027D8">
        <w:t>1</w:t>
      </w:r>
      <w:r w:rsidRPr="008027D8">
        <w:tab/>
        <w:t>ACCOUNTING POLICIES</w:t>
      </w:r>
    </w:p>
    <w:p w14:paraId="3475F8F8" w14:textId="77777777" w:rsidR="005007B3" w:rsidRPr="008027D8" w:rsidRDefault="005007B3" w:rsidP="004F0DCE">
      <w:pPr>
        <w:pStyle w:val="BodyText"/>
      </w:pPr>
      <w:r w:rsidRPr="008027D8">
        <w:t>The financial statements of the charity, which is a public benefit entity under FRS 102, have been prepared in accordance with the Charities SORP (FRS 102) 'Accounting and Reporting by Charities: Statement of Recommended Practice applicable to charities preparing their accounts in accordance with the Financial Reporting Standard applicable in the UK and Republic of Ireland (FRS 102) (effective 1 January 2015)', Financial Reporting Standard 102 'The Financial Reporting Standard applicable in the UK and Republic of Ireland', the Charities Act 2011 and the Charities Act 2011. The financial statements have been prepared under the historical cost convention except for investments which are included at market value, as modified by the revaluation of certain assets</w:t>
      </w:r>
    </w:p>
    <w:p w14:paraId="2CDD151E" w14:textId="77777777" w:rsidR="005007B3" w:rsidRPr="008027D8" w:rsidRDefault="005007B3" w:rsidP="004F0DCE">
      <w:pPr>
        <w:pStyle w:val="Heading4"/>
      </w:pPr>
      <w:r w:rsidRPr="008027D8">
        <w:t>Financial reporting standard 102 - reduced disclosure exemptions</w:t>
      </w:r>
    </w:p>
    <w:p w14:paraId="387FDD44" w14:textId="77777777" w:rsidR="005007B3" w:rsidRPr="008027D8" w:rsidRDefault="005007B3" w:rsidP="004F0DCE">
      <w:pPr>
        <w:pStyle w:val="BodyText"/>
      </w:pPr>
      <w:r w:rsidRPr="008027D8">
        <w:t>The charity has taken advantage of the following disclosure exemption in preparing these financial statements, as permitted by FRS 102 'The Financial Reporting Standard applicable in the UK and Republic of Ireland':</w:t>
      </w:r>
    </w:p>
    <w:p w14:paraId="1C584A7A" w14:textId="03DAC91A" w:rsidR="005007B3" w:rsidRPr="00FE2D96" w:rsidRDefault="00A13286" w:rsidP="00A13286">
      <w:pPr>
        <w:pStyle w:val="BodyText"/>
        <w:ind w:left="720"/>
        <w:rPr>
          <w:i/>
          <w:iCs/>
        </w:rPr>
      </w:pPr>
      <w:r w:rsidRPr="00FE2D96">
        <w:rPr>
          <w:i/>
          <w:iCs/>
        </w:rPr>
        <w:t>T</w:t>
      </w:r>
      <w:r w:rsidR="005007B3" w:rsidRPr="00FE2D96">
        <w:rPr>
          <w:i/>
          <w:iCs/>
        </w:rPr>
        <w:t>he requirements of Section 7</w:t>
      </w:r>
      <w:r w:rsidR="00F16187" w:rsidRPr="00FE2D96">
        <w:rPr>
          <w:i/>
          <w:iCs/>
        </w:rPr>
        <w:t xml:space="preserve"> -</w:t>
      </w:r>
      <w:r w:rsidR="005007B3" w:rsidRPr="00FE2D96">
        <w:rPr>
          <w:i/>
          <w:iCs/>
        </w:rPr>
        <w:t xml:space="preserve"> Statement of Cash Flows.</w:t>
      </w:r>
    </w:p>
    <w:p w14:paraId="022DFCD2" w14:textId="77777777" w:rsidR="005007B3" w:rsidRPr="008027D8" w:rsidRDefault="005007B3" w:rsidP="004F0DCE">
      <w:pPr>
        <w:pStyle w:val="BodyText"/>
      </w:pPr>
      <w:r w:rsidRPr="008027D8">
        <w:t>The financial statements have been prepared under the historical cost convention except for the valuation of investment assets, which are shown at market value.</w:t>
      </w:r>
    </w:p>
    <w:p w14:paraId="35AA8CC9" w14:textId="5DAB641F" w:rsidR="005007B3" w:rsidRPr="008027D8" w:rsidRDefault="005007B3" w:rsidP="0080159D">
      <w:pPr>
        <w:pStyle w:val="BodyText"/>
      </w:pPr>
      <w:r w:rsidRPr="008027D8">
        <w:t xml:space="preserve">The financial statements include all transactions, </w:t>
      </w:r>
      <w:proofErr w:type="gramStart"/>
      <w:r w:rsidRPr="008027D8">
        <w:t>assets</w:t>
      </w:r>
      <w:proofErr w:type="gramEnd"/>
      <w:r w:rsidRPr="008027D8">
        <w:t xml:space="preserve"> and liabilities for which the PCC is responsible in law.</w:t>
      </w:r>
    </w:p>
    <w:p w14:paraId="6AE7BB88" w14:textId="77777777" w:rsidR="005007B3" w:rsidRPr="008027D8" w:rsidRDefault="005007B3" w:rsidP="004F0DCE">
      <w:pPr>
        <w:pStyle w:val="Heading4"/>
      </w:pPr>
      <w:r w:rsidRPr="008027D8">
        <w:t>Funds</w:t>
      </w:r>
    </w:p>
    <w:p w14:paraId="5712394E" w14:textId="77777777" w:rsidR="005007B3" w:rsidRPr="008027D8" w:rsidRDefault="005007B3" w:rsidP="004F0DCE">
      <w:pPr>
        <w:pStyle w:val="BodyText"/>
      </w:pPr>
      <w:r w:rsidRPr="008027D8">
        <w:t>General funds represent the funds of the PCC that are not subject to any restrictions regarding their use and are available for application on the general purposes of the PCC. Funds designated for a particular purpose by the PCC are also unrestricted.</w:t>
      </w:r>
    </w:p>
    <w:p w14:paraId="712D4A90" w14:textId="77777777" w:rsidR="005007B3" w:rsidRPr="008027D8" w:rsidRDefault="005007B3" w:rsidP="004F0DCE">
      <w:pPr>
        <w:pStyle w:val="BodyText"/>
      </w:pPr>
      <w:r w:rsidRPr="008027D8">
        <w:t xml:space="preserve">The accounts include all transactions, </w:t>
      </w:r>
      <w:proofErr w:type="gramStart"/>
      <w:r w:rsidRPr="008027D8">
        <w:t>assets</w:t>
      </w:r>
      <w:proofErr w:type="gramEnd"/>
      <w:r w:rsidRPr="008027D8">
        <w:t xml:space="preserve"> and liabilities for which the PCC is responsible in law. They do not include the accounts of church groups that owe their main affiliation to another body nor those that are informal gatherings of church members.</w:t>
      </w:r>
    </w:p>
    <w:p w14:paraId="71925F5C" w14:textId="77777777" w:rsidR="005007B3" w:rsidRPr="008027D8" w:rsidRDefault="005007B3" w:rsidP="004F0DCE">
      <w:pPr>
        <w:pStyle w:val="Heading4"/>
      </w:pPr>
      <w:r w:rsidRPr="008027D8">
        <w:t>Incoming Resources</w:t>
      </w:r>
    </w:p>
    <w:p w14:paraId="17613FBD" w14:textId="77777777" w:rsidR="005007B3" w:rsidRPr="00AA3EA9" w:rsidRDefault="005007B3" w:rsidP="004F0DCE">
      <w:pPr>
        <w:pStyle w:val="BodyText"/>
        <w:rPr>
          <w:i/>
          <w:iCs/>
        </w:rPr>
      </w:pPr>
      <w:r w:rsidRPr="00AA3EA9">
        <w:rPr>
          <w:i/>
          <w:iCs/>
        </w:rPr>
        <w:t>Voluntary income and capital sources</w:t>
      </w:r>
    </w:p>
    <w:p w14:paraId="08D6FE1F" w14:textId="77777777" w:rsidR="005007B3" w:rsidRPr="008027D8" w:rsidRDefault="005007B3" w:rsidP="004F0DCE">
      <w:pPr>
        <w:pStyle w:val="BodyText"/>
      </w:pPr>
      <w:r w:rsidRPr="008027D8">
        <w:t xml:space="preserve">Collections are recognised when received by or on behalf of the PCC.  </w:t>
      </w:r>
    </w:p>
    <w:p w14:paraId="3ADF912D" w14:textId="77777777" w:rsidR="005007B3" w:rsidRPr="008027D8" w:rsidRDefault="005007B3" w:rsidP="004F0DCE">
      <w:pPr>
        <w:pStyle w:val="BodyText"/>
      </w:pPr>
      <w:r w:rsidRPr="008027D8">
        <w:t xml:space="preserve">Income tax recovered and recoverable under the Gift Aid scheme during the financial year has been accrued.  </w:t>
      </w:r>
    </w:p>
    <w:p w14:paraId="2DD141BE" w14:textId="77777777" w:rsidR="005007B3" w:rsidRPr="008027D8" w:rsidRDefault="005007B3" w:rsidP="004F0DCE">
      <w:pPr>
        <w:pStyle w:val="BodyText"/>
      </w:pPr>
      <w:r w:rsidRPr="008027D8">
        <w:t>Grants and legacies to the PCC are accounted for when the PCC has legal entitlement to the funds.</w:t>
      </w:r>
    </w:p>
    <w:p w14:paraId="4FD3DA0F" w14:textId="77777777" w:rsidR="005007B3" w:rsidRPr="00393826" w:rsidRDefault="005007B3" w:rsidP="004F0DCE">
      <w:pPr>
        <w:pStyle w:val="BodyText"/>
        <w:rPr>
          <w:i/>
          <w:iCs/>
        </w:rPr>
      </w:pPr>
      <w:r w:rsidRPr="00393826">
        <w:rPr>
          <w:i/>
          <w:iCs/>
        </w:rPr>
        <w:t>Other ordinary income</w:t>
      </w:r>
    </w:p>
    <w:p w14:paraId="0D614898" w14:textId="77777777" w:rsidR="005007B3" w:rsidRPr="008027D8" w:rsidRDefault="005007B3" w:rsidP="004F0DCE">
      <w:pPr>
        <w:pStyle w:val="BodyText"/>
      </w:pPr>
      <w:r w:rsidRPr="008027D8">
        <w:t>Rental income from the letting of church premises is recognised in the period when the rental is due.</w:t>
      </w:r>
    </w:p>
    <w:p w14:paraId="682AAC35" w14:textId="77777777" w:rsidR="005007B3" w:rsidRPr="00AA3EA9" w:rsidRDefault="005007B3" w:rsidP="004F0DCE">
      <w:pPr>
        <w:pStyle w:val="BodyText"/>
        <w:rPr>
          <w:i/>
          <w:iCs/>
        </w:rPr>
      </w:pPr>
      <w:r w:rsidRPr="00AA3EA9">
        <w:rPr>
          <w:i/>
          <w:iCs/>
        </w:rPr>
        <w:t>Income from investments</w:t>
      </w:r>
    </w:p>
    <w:p w14:paraId="481D67E9" w14:textId="77777777" w:rsidR="005007B3" w:rsidRPr="008027D8" w:rsidRDefault="005007B3" w:rsidP="004F0DCE">
      <w:pPr>
        <w:pStyle w:val="BodyText"/>
      </w:pPr>
      <w:r w:rsidRPr="008027D8">
        <w:t>Dividends and interest are accounted for when receivable</w:t>
      </w:r>
    </w:p>
    <w:p w14:paraId="2B283CBF" w14:textId="77777777" w:rsidR="005007B3" w:rsidRPr="00AA3EA9" w:rsidRDefault="005007B3" w:rsidP="004F0DCE">
      <w:pPr>
        <w:pStyle w:val="BodyText"/>
        <w:rPr>
          <w:i/>
          <w:iCs/>
        </w:rPr>
      </w:pPr>
      <w:r w:rsidRPr="00AA3EA9">
        <w:rPr>
          <w:i/>
          <w:iCs/>
        </w:rPr>
        <w:t>Gains and losses on investments</w:t>
      </w:r>
    </w:p>
    <w:p w14:paraId="41AF42D4" w14:textId="030DFFA6" w:rsidR="005007B3" w:rsidRPr="008027D8" w:rsidRDefault="005007B3" w:rsidP="004F0DCE">
      <w:pPr>
        <w:pStyle w:val="BodyText"/>
      </w:pPr>
      <w:r w:rsidRPr="008027D8">
        <w:t xml:space="preserve">Realised gains or losses are recognised when investments are sold.  Unrealised gains or losses are accounted for on revaluation of the investments </w:t>
      </w:r>
      <w:r w:rsidR="00D54BAA">
        <w:t xml:space="preserve">as </w:t>
      </w:r>
      <w:proofErr w:type="gramStart"/>
      <w:r w:rsidR="00D54BAA">
        <w:t>at</w:t>
      </w:r>
      <w:proofErr w:type="gramEnd"/>
      <w:r w:rsidRPr="008027D8">
        <w:t xml:space="preserve"> 31 December.</w:t>
      </w:r>
    </w:p>
    <w:p w14:paraId="7BA397E1" w14:textId="77777777" w:rsidR="005007B3" w:rsidRPr="008027D8" w:rsidRDefault="005007B3" w:rsidP="004F0DCE">
      <w:pPr>
        <w:pStyle w:val="Heading4"/>
      </w:pPr>
      <w:r w:rsidRPr="008027D8">
        <w:t>Resources used</w:t>
      </w:r>
    </w:p>
    <w:p w14:paraId="4E067CE9" w14:textId="77777777" w:rsidR="005007B3" w:rsidRPr="00AA3EA9" w:rsidRDefault="005007B3" w:rsidP="004F0DCE">
      <w:pPr>
        <w:pStyle w:val="BodyText"/>
        <w:rPr>
          <w:i/>
          <w:iCs/>
        </w:rPr>
      </w:pPr>
      <w:r w:rsidRPr="00AA3EA9">
        <w:rPr>
          <w:i/>
          <w:iCs/>
        </w:rPr>
        <w:t>Grants</w:t>
      </w:r>
    </w:p>
    <w:p w14:paraId="69F2DF51" w14:textId="77777777" w:rsidR="005007B3" w:rsidRPr="008027D8" w:rsidRDefault="005007B3" w:rsidP="004F0DCE">
      <w:pPr>
        <w:pStyle w:val="BodyText"/>
      </w:pPr>
      <w:r w:rsidRPr="008027D8">
        <w:t>Grants and donations are accounted for when paid over, or when awarded, if that award creates a binding obligation on the PCC.</w:t>
      </w:r>
    </w:p>
    <w:p w14:paraId="256E1D1D" w14:textId="77777777" w:rsidR="005007B3" w:rsidRPr="008027D8" w:rsidRDefault="005007B3" w:rsidP="004F0DCE">
      <w:pPr>
        <w:pStyle w:val="BodyText"/>
      </w:pPr>
    </w:p>
    <w:p w14:paraId="0C5FB097" w14:textId="77777777" w:rsidR="005007B3" w:rsidRPr="008027D8" w:rsidRDefault="005007B3" w:rsidP="004F0DCE">
      <w:pPr>
        <w:pStyle w:val="Heading4"/>
      </w:pPr>
      <w:r w:rsidRPr="008027D8">
        <w:lastRenderedPageBreak/>
        <w:t>Activities directly relating to the work of the Church</w:t>
      </w:r>
    </w:p>
    <w:p w14:paraId="4E06362B" w14:textId="091F9A1C" w:rsidR="005007B3" w:rsidRPr="008027D8" w:rsidRDefault="005007B3" w:rsidP="004F0DCE">
      <w:pPr>
        <w:pStyle w:val="BodyText"/>
      </w:pPr>
      <w:r w:rsidRPr="008027D8">
        <w:t xml:space="preserve">The diocesan quota or common fund is accounted for when payable. Any quota unpaid </w:t>
      </w:r>
      <w:r w:rsidR="00D54BAA" w:rsidRPr="008027D8">
        <w:t>on</w:t>
      </w:r>
      <w:r w:rsidRPr="008027D8">
        <w:t xml:space="preserve"> 31 December is provided for in these accounts as an optional (though not a legal) liability and is shown as a creditor in the balance sheet.</w:t>
      </w:r>
    </w:p>
    <w:p w14:paraId="5F58FAFE" w14:textId="77777777" w:rsidR="005007B3" w:rsidRPr="008027D8" w:rsidRDefault="005007B3" w:rsidP="004F0DCE">
      <w:pPr>
        <w:pStyle w:val="Heading4"/>
      </w:pPr>
      <w:r w:rsidRPr="008027D8">
        <w:t>Fixed assets</w:t>
      </w:r>
    </w:p>
    <w:p w14:paraId="73A1C746" w14:textId="77777777" w:rsidR="005007B3" w:rsidRPr="008027D8" w:rsidRDefault="005007B3" w:rsidP="004F0DCE">
      <w:pPr>
        <w:pStyle w:val="BodyText"/>
        <w:rPr>
          <w:i/>
        </w:rPr>
      </w:pPr>
      <w:r w:rsidRPr="008027D8">
        <w:rPr>
          <w:i/>
        </w:rPr>
        <w:t>Consecrated land and buildings and movable church furnishings</w:t>
      </w:r>
    </w:p>
    <w:p w14:paraId="2066C2F1" w14:textId="77777777" w:rsidR="005007B3" w:rsidRPr="008027D8" w:rsidRDefault="005007B3" w:rsidP="004F0DCE">
      <w:pPr>
        <w:pStyle w:val="BodyText"/>
      </w:pPr>
      <w:r w:rsidRPr="008027D8">
        <w:t>Consecrated and beneficed property is excluded from the accounts by s.10(2) (a) and (c) of the Charities Act 2011</w:t>
      </w:r>
    </w:p>
    <w:p w14:paraId="21514A6E" w14:textId="77777777" w:rsidR="005007B3" w:rsidRPr="008027D8" w:rsidRDefault="005007B3" w:rsidP="004F0DCE">
      <w:pPr>
        <w:pStyle w:val="BodyText"/>
      </w:pPr>
      <w:r w:rsidRPr="008027D8">
        <w:t>No value is placed on movable church furnishings held by the churchwardens on special trust for the PCC and which require a faculty for disposal since the PCC considers this to be inalienable property. All expenditure incurred during the year on consecrated or benefice buildings and movable church furnishings, whether maintenance or improvement, is written-off as expenditure in the Financial Statements and separately disclosed.</w:t>
      </w:r>
    </w:p>
    <w:p w14:paraId="46A11E40" w14:textId="77777777" w:rsidR="005007B3" w:rsidRPr="008027D8" w:rsidRDefault="005007B3" w:rsidP="004F0DCE">
      <w:pPr>
        <w:pStyle w:val="BodyText"/>
        <w:rPr>
          <w:i/>
        </w:rPr>
      </w:pPr>
      <w:r w:rsidRPr="008027D8">
        <w:rPr>
          <w:i/>
        </w:rPr>
        <w:t xml:space="preserve">Other fixtures, </w:t>
      </w:r>
      <w:proofErr w:type="gramStart"/>
      <w:r w:rsidRPr="008027D8">
        <w:rPr>
          <w:i/>
        </w:rPr>
        <w:t>fittings</w:t>
      </w:r>
      <w:proofErr w:type="gramEnd"/>
      <w:r w:rsidRPr="008027D8">
        <w:rPr>
          <w:i/>
        </w:rPr>
        <w:t xml:space="preserve"> and office equipment</w:t>
      </w:r>
    </w:p>
    <w:p w14:paraId="2E12513F" w14:textId="77777777" w:rsidR="005007B3" w:rsidRPr="00AC2474" w:rsidRDefault="005007B3" w:rsidP="004F0DCE">
      <w:pPr>
        <w:pStyle w:val="BodyText"/>
      </w:pPr>
      <w:r w:rsidRPr="00AC2474">
        <w:t>Equipment used within the church premises is depreciated on a straight-line basis over 4 years. Individual items of equipment with a purchase price of £1,500 or less are written-off when the asset is acquired.</w:t>
      </w:r>
    </w:p>
    <w:p w14:paraId="0FC3A91E" w14:textId="77777777" w:rsidR="005007B3" w:rsidRPr="008027D8" w:rsidRDefault="005007B3" w:rsidP="004F0DCE">
      <w:pPr>
        <w:pStyle w:val="BodyText"/>
        <w:rPr>
          <w:i/>
        </w:rPr>
      </w:pPr>
      <w:r w:rsidRPr="008027D8">
        <w:rPr>
          <w:i/>
        </w:rPr>
        <w:t>Investments</w:t>
      </w:r>
    </w:p>
    <w:p w14:paraId="603BA576" w14:textId="0DF3EDA2" w:rsidR="005007B3" w:rsidRPr="008027D8" w:rsidRDefault="005007B3" w:rsidP="004F0DCE">
      <w:pPr>
        <w:pStyle w:val="BodyText"/>
      </w:pPr>
      <w:r w:rsidRPr="008027D8">
        <w:t xml:space="preserve">Investments are valued at market value </w:t>
      </w:r>
      <w:r w:rsidR="00D54BAA">
        <w:t>as of</w:t>
      </w:r>
      <w:r w:rsidRPr="008027D8">
        <w:t xml:space="preserve"> 31 December.</w:t>
      </w:r>
    </w:p>
    <w:p w14:paraId="6B47773B" w14:textId="77777777" w:rsidR="005007B3" w:rsidRPr="008027D8" w:rsidRDefault="005007B3" w:rsidP="004F0DCE">
      <w:pPr>
        <w:pStyle w:val="BodyText"/>
        <w:rPr>
          <w:i/>
        </w:rPr>
      </w:pPr>
      <w:r w:rsidRPr="008027D8">
        <w:rPr>
          <w:i/>
        </w:rPr>
        <w:t>Current assets</w:t>
      </w:r>
    </w:p>
    <w:p w14:paraId="2FB60AB2" w14:textId="54D71005" w:rsidR="001101AB" w:rsidRDefault="005007B3" w:rsidP="004F0DCE">
      <w:pPr>
        <w:pStyle w:val="BodyText"/>
      </w:pPr>
      <w:r w:rsidRPr="008027D8">
        <w:t xml:space="preserve">Amounts owing to the PCC </w:t>
      </w:r>
      <w:r w:rsidR="00D54BAA" w:rsidRPr="008027D8">
        <w:t>on</w:t>
      </w:r>
      <w:r w:rsidRPr="008027D8">
        <w:t xml:space="preserve"> 31 December in respect of fees, rents or other income are shown as debtors less provision for amounts that may prove uncollectible.  Short-term deposits include cash held on deposit either with the CBF Church of England Funds or at the bank.</w:t>
      </w:r>
    </w:p>
    <w:p w14:paraId="75ED6612" w14:textId="77777777" w:rsidR="001101AB" w:rsidRDefault="001101AB">
      <w:pPr>
        <w:rPr>
          <w:rFonts w:ascii="Arial" w:eastAsia="Arial" w:hAnsi="Arial"/>
          <w:sz w:val="20"/>
          <w:szCs w:val="20"/>
        </w:rPr>
      </w:pPr>
      <w:r>
        <w:br w:type="page"/>
      </w:r>
    </w:p>
    <w:p w14:paraId="4A0E2A1F" w14:textId="1573142C" w:rsidR="00CE5C40" w:rsidRPr="00E17C09" w:rsidRDefault="005007B3" w:rsidP="005007B3">
      <w:pPr>
        <w:spacing w:before="360" w:after="240"/>
        <w:rPr>
          <w:rFonts w:ascii="Arial" w:hAnsi="Arial"/>
          <w:b/>
          <w:noProof/>
          <w:color w:val="000000" w:themeColor="text1"/>
          <w:lang w:eastAsia="en-GB"/>
        </w:rPr>
      </w:pPr>
      <w:r w:rsidRPr="008027D8">
        <w:rPr>
          <w:rFonts w:ascii="Arial" w:hAnsi="Arial"/>
          <w:b/>
          <w:noProof/>
          <w:color w:val="000000" w:themeColor="text1"/>
          <w:lang w:eastAsia="en-GB"/>
        </w:rPr>
        <w:lastRenderedPageBreak/>
        <w:t>2</w:t>
      </w:r>
      <w:r w:rsidRPr="008027D8">
        <w:rPr>
          <w:rFonts w:ascii="Arial" w:hAnsi="Arial"/>
          <w:b/>
          <w:noProof/>
          <w:color w:val="000000" w:themeColor="text1"/>
          <w:lang w:eastAsia="en-GB"/>
        </w:rPr>
        <w:tab/>
        <w:t>INCOME AND ENDOWMENTS FROM:</w:t>
      </w:r>
    </w:p>
    <w:tbl>
      <w:tblPr>
        <w:tblStyle w:val="PlainTable1"/>
        <w:tblW w:w="9832" w:type="dxa"/>
        <w:tblLook w:val="04A0" w:firstRow="1" w:lastRow="0" w:firstColumn="1" w:lastColumn="0" w:noHBand="0" w:noVBand="1"/>
      </w:tblPr>
      <w:tblGrid>
        <w:gridCol w:w="4388"/>
        <w:gridCol w:w="1361"/>
        <w:gridCol w:w="1361"/>
        <w:gridCol w:w="1361"/>
        <w:gridCol w:w="1361"/>
      </w:tblGrid>
      <w:tr w:rsidR="00884CB1" w:rsidRPr="000451D1" w14:paraId="1FF626EE" w14:textId="77777777" w:rsidTr="002104C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vAlign w:val="center"/>
          </w:tcPr>
          <w:p w14:paraId="78A48701" w14:textId="77777777" w:rsidR="00884CB1" w:rsidRPr="000451D1" w:rsidRDefault="00884CB1" w:rsidP="008B2A70">
            <w:pPr>
              <w:jc w:val="center"/>
              <w:rPr>
                <w:rFonts w:ascii="Arial" w:hAnsi="Arial"/>
                <w:noProof/>
                <w:color w:val="000000" w:themeColor="text1"/>
                <w:sz w:val="18"/>
                <w:szCs w:val="18"/>
                <w:lang w:eastAsia="en-GB"/>
              </w:rPr>
            </w:pPr>
          </w:p>
        </w:tc>
        <w:tc>
          <w:tcPr>
            <w:tcW w:w="4083" w:type="dxa"/>
            <w:gridSpan w:val="3"/>
            <w:vAlign w:val="center"/>
          </w:tcPr>
          <w:p w14:paraId="38F05842" w14:textId="7E860AFB" w:rsidR="00884CB1" w:rsidRPr="000451D1" w:rsidRDefault="00884CB1" w:rsidP="008B2A70">
            <w:pPr>
              <w:jc w:val="center"/>
              <w:cnfStyle w:val="100000000000" w:firstRow="1" w:lastRow="0" w:firstColumn="0" w:lastColumn="0" w:oddVBand="0" w:evenVBand="0" w:oddHBand="0" w:evenHBand="0" w:firstRowFirstColumn="0" w:firstRowLastColumn="0" w:lastRowFirstColumn="0" w:lastRowLastColumn="0"/>
              <w:rPr>
                <w:rFonts w:ascii="Arial" w:hAnsi="Arial"/>
                <w:noProof/>
                <w:color w:val="000000" w:themeColor="text1"/>
                <w:sz w:val="18"/>
                <w:szCs w:val="18"/>
                <w:lang w:eastAsia="en-GB"/>
              </w:rPr>
            </w:pPr>
            <w:r w:rsidRPr="000451D1">
              <w:rPr>
                <w:rFonts w:ascii="Arial" w:hAnsi="Arial"/>
                <w:noProof/>
                <w:color w:val="000000" w:themeColor="text1"/>
                <w:sz w:val="18"/>
                <w:szCs w:val="18"/>
                <w:lang w:eastAsia="en-GB"/>
              </w:rPr>
              <w:t>20</w:t>
            </w:r>
            <w:r w:rsidR="00EC6531">
              <w:rPr>
                <w:rFonts w:ascii="Arial" w:hAnsi="Arial"/>
                <w:noProof/>
                <w:color w:val="000000" w:themeColor="text1"/>
                <w:sz w:val="18"/>
                <w:szCs w:val="18"/>
                <w:lang w:eastAsia="en-GB"/>
              </w:rPr>
              <w:t>2</w:t>
            </w:r>
            <w:r w:rsidR="00D54619">
              <w:rPr>
                <w:rFonts w:ascii="Arial" w:hAnsi="Arial"/>
                <w:noProof/>
                <w:color w:val="000000" w:themeColor="text1"/>
                <w:sz w:val="18"/>
                <w:szCs w:val="18"/>
                <w:lang w:eastAsia="en-GB"/>
              </w:rPr>
              <w:t>1</w:t>
            </w:r>
          </w:p>
        </w:tc>
        <w:tc>
          <w:tcPr>
            <w:tcW w:w="1361" w:type="dxa"/>
            <w:vAlign w:val="center"/>
          </w:tcPr>
          <w:p w14:paraId="7776B477" w14:textId="1454087E" w:rsidR="00884CB1" w:rsidRPr="000451D1" w:rsidRDefault="00884CB1" w:rsidP="008B2A70">
            <w:pPr>
              <w:jc w:val="center"/>
              <w:cnfStyle w:val="100000000000" w:firstRow="1" w:lastRow="0" w:firstColumn="0" w:lastColumn="0" w:oddVBand="0" w:evenVBand="0" w:oddHBand="0" w:evenHBand="0" w:firstRowFirstColumn="0" w:firstRowLastColumn="0" w:lastRowFirstColumn="0" w:lastRowLastColumn="0"/>
              <w:rPr>
                <w:rFonts w:ascii="Arial" w:hAnsi="Arial"/>
                <w:noProof/>
                <w:color w:val="000000" w:themeColor="text1"/>
                <w:sz w:val="18"/>
                <w:szCs w:val="18"/>
                <w:lang w:eastAsia="en-GB"/>
              </w:rPr>
            </w:pPr>
            <w:r w:rsidRPr="000451D1">
              <w:rPr>
                <w:rFonts w:ascii="Arial" w:hAnsi="Arial"/>
                <w:noProof/>
                <w:color w:val="000000" w:themeColor="text1"/>
                <w:sz w:val="18"/>
                <w:szCs w:val="18"/>
                <w:lang w:eastAsia="en-GB"/>
              </w:rPr>
              <w:t>20</w:t>
            </w:r>
            <w:r w:rsidR="00D54619">
              <w:rPr>
                <w:rFonts w:ascii="Arial" w:hAnsi="Arial"/>
                <w:noProof/>
                <w:color w:val="000000" w:themeColor="text1"/>
                <w:sz w:val="18"/>
                <w:szCs w:val="18"/>
                <w:lang w:eastAsia="en-GB"/>
              </w:rPr>
              <w:t>20</w:t>
            </w:r>
          </w:p>
        </w:tc>
      </w:tr>
      <w:tr w:rsidR="000451D1" w:rsidRPr="00C41D56" w14:paraId="2652F497" w14:textId="77777777" w:rsidTr="00F1656C">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hideMark/>
          </w:tcPr>
          <w:p w14:paraId="7EA7E7E1" w14:textId="63C2FA6E" w:rsidR="00CE5C40" w:rsidRPr="00C41D56" w:rsidRDefault="00CE5C40" w:rsidP="00992C61">
            <w:pPr>
              <w:spacing w:before="40" w:after="40"/>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bottom w:val="single" w:sz="4" w:space="0" w:color="000000" w:themeColor="text1"/>
            </w:tcBorders>
            <w:vAlign w:val="center"/>
            <w:hideMark/>
          </w:tcPr>
          <w:p w14:paraId="0A779B60" w14:textId="3C888B10" w:rsidR="00CE5C40" w:rsidRPr="00C41D56" w:rsidRDefault="00CE5C40" w:rsidP="00992C6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Unrestricted funds</w:t>
            </w:r>
          </w:p>
        </w:tc>
        <w:tc>
          <w:tcPr>
            <w:tcW w:w="1361" w:type="dxa"/>
            <w:tcBorders>
              <w:bottom w:val="single" w:sz="4" w:space="0" w:color="000000" w:themeColor="text1"/>
            </w:tcBorders>
            <w:vAlign w:val="center"/>
            <w:hideMark/>
          </w:tcPr>
          <w:p w14:paraId="29907670" w14:textId="3AC761E8" w:rsidR="00CE5C40" w:rsidRPr="00C41D56" w:rsidRDefault="00CE5C40" w:rsidP="00992C6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Restricted funds</w:t>
            </w:r>
          </w:p>
        </w:tc>
        <w:tc>
          <w:tcPr>
            <w:tcW w:w="1361" w:type="dxa"/>
            <w:tcBorders>
              <w:bottom w:val="single" w:sz="4" w:space="0" w:color="000000" w:themeColor="text1"/>
            </w:tcBorders>
            <w:vAlign w:val="center"/>
            <w:hideMark/>
          </w:tcPr>
          <w:p w14:paraId="261C61E2" w14:textId="4245451A" w:rsidR="00CE5C40" w:rsidRPr="00C41D56" w:rsidRDefault="00CE5C40" w:rsidP="00992C6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Total funds</w:t>
            </w:r>
          </w:p>
        </w:tc>
        <w:tc>
          <w:tcPr>
            <w:tcW w:w="1361" w:type="dxa"/>
            <w:tcBorders>
              <w:bottom w:val="single" w:sz="4" w:space="0" w:color="000000" w:themeColor="text1"/>
            </w:tcBorders>
            <w:vAlign w:val="center"/>
            <w:hideMark/>
          </w:tcPr>
          <w:p w14:paraId="29E3E19C" w14:textId="13263A58" w:rsidR="00CE5C40" w:rsidRPr="00C41D56" w:rsidRDefault="00CE5C40" w:rsidP="00992C6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Total funds</w:t>
            </w:r>
          </w:p>
        </w:tc>
      </w:tr>
      <w:tr w:rsidR="00394E27" w:rsidRPr="00C41D56" w14:paraId="0DED5E05"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tcBorders>
            <w:noWrap/>
            <w:vAlign w:val="center"/>
            <w:hideMark/>
          </w:tcPr>
          <w:p w14:paraId="577E134E" w14:textId="77777777" w:rsidR="00CE5C40" w:rsidRPr="00C41D56" w:rsidRDefault="00CE5C40" w:rsidP="00A443D8">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2(a) Donations </w:t>
            </w:r>
          </w:p>
        </w:tc>
        <w:tc>
          <w:tcPr>
            <w:tcW w:w="1361" w:type="dxa"/>
            <w:tcBorders>
              <w:top w:val="single" w:sz="4" w:space="0" w:color="000000" w:themeColor="text1"/>
            </w:tcBorders>
            <w:noWrap/>
            <w:vAlign w:val="center"/>
            <w:hideMark/>
          </w:tcPr>
          <w:p w14:paraId="1AB777FF" w14:textId="51A8781F" w:rsidR="00CE5C40" w:rsidRPr="00C41D56" w:rsidRDefault="00CE5C40" w:rsidP="00861917">
            <w:pPr>
              <w:jc w:val="center"/>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w:t>
            </w:r>
          </w:p>
        </w:tc>
        <w:tc>
          <w:tcPr>
            <w:tcW w:w="1361" w:type="dxa"/>
            <w:tcBorders>
              <w:top w:val="single" w:sz="4" w:space="0" w:color="000000" w:themeColor="text1"/>
            </w:tcBorders>
            <w:noWrap/>
            <w:vAlign w:val="center"/>
            <w:hideMark/>
          </w:tcPr>
          <w:p w14:paraId="0B833141" w14:textId="10EA3DB0" w:rsidR="00CE5C40" w:rsidRPr="00C41D56" w:rsidRDefault="00CE5C40" w:rsidP="00861917">
            <w:pPr>
              <w:jc w:val="center"/>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w:t>
            </w:r>
          </w:p>
        </w:tc>
        <w:tc>
          <w:tcPr>
            <w:tcW w:w="1361" w:type="dxa"/>
            <w:tcBorders>
              <w:top w:val="single" w:sz="4" w:space="0" w:color="000000" w:themeColor="text1"/>
            </w:tcBorders>
            <w:noWrap/>
            <w:vAlign w:val="center"/>
            <w:hideMark/>
          </w:tcPr>
          <w:p w14:paraId="43054642" w14:textId="7F2A7F24" w:rsidR="00CE5C40" w:rsidRPr="00C41D56" w:rsidRDefault="00CE5C40" w:rsidP="00861917">
            <w:pPr>
              <w:jc w:val="center"/>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w:t>
            </w:r>
          </w:p>
        </w:tc>
        <w:tc>
          <w:tcPr>
            <w:tcW w:w="1361" w:type="dxa"/>
            <w:tcBorders>
              <w:top w:val="single" w:sz="4" w:space="0" w:color="000000" w:themeColor="text1"/>
            </w:tcBorders>
            <w:noWrap/>
            <w:vAlign w:val="center"/>
            <w:hideMark/>
          </w:tcPr>
          <w:p w14:paraId="3C651BEE" w14:textId="25A2BB5F" w:rsidR="00CE5C40" w:rsidRPr="00C41D56" w:rsidRDefault="00CE5C40" w:rsidP="00861917">
            <w:pPr>
              <w:jc w:val="center"/>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w:t>
            </w:r>
          </w:p>
        </w:tc>
      </w:tr>
      <w:tr w:rsidR="00E964C1" w:rsidRPr="00C41D56" w14:paraId="3F4710EE" w14:textId="77777777" w:rsidTr="006608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663C9026" w14:textId="77777777" w:rsidR="00E964C1" w:rsidRPr="00C41D56" w:rsidRDefault="00E964C1" w:rsidP="00E964C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Regular pledged giving </w:t>
            </w:r>
          </w:p>
        </w:tc>
        <w:tc>
          <w:tcPr>
            <w:tcW w:w="1361" w:type="dxa"/>
            <w:noWrap/>
            <w:hideMark/>
          </w:tcPr>
          <w:p w14:paraId="3C72F3B2" w14:textId="75AD7E59" w:rsidR="00E964C1" w:rsidRPr="00D54619"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cs="Arial"/>
                <w:bCs/>
                <w:noProof/>
                <w:color w:val="000000" w:themeColor="text1"/>
                <w:sz w:val="18"/>
                <w:szCs w:val="18"/>
                <w:lang w:eastAsia="en-GB"/>
              </w:rPr>
            </w:pPr>
            <w:r w:rsidRPr="00D54619">
              <w:rPr>
                <w:rFonts w:ascii="Arial" w:hAnsi="Arial" w:cs="Arial"/>
                <w:sz w:val="18"/>
                <w:szCs w:val="18"/>
              </w:rPr>
              <w:t xml:space="preserve"> 26,</w:t>
            </w:r>
            <w:r>
              <w:rPr>
                <w:rFonts w:ascii="Arial" w:hAnsi="Arial" w:cs="Arial"/>
                <w:sz w:val="18"/>
                <w:szCs w:val="18"/>
              </w:rPr>
              <w:t>646</w:t>
            </w:r>
            <w:r w:rsidRPr="00D54619">
              <w:rPr>
                <w:rFonts w:ascii="Arial" w:hAnsi="Arial" w:cs="Arial"/>
                <w:sz w:val="18"/>
                <w:szCs w:val="18"/>
              </w:rPr>
              <w:t xml:space="preserve"> </w:t>
            </w:r>
          </w:p>
        </w:tc>
        <w:tc>
          <w:tcPr>
            <w:tcW w:w="1361" w:type="dxa"/>
            <w:noWrap/>
            <w:vAlign w:val="center"/>
            <w:hideMark/>
          </w:tcPr>
          <w:p w14:paraId="20FBD11A" w14:textId="15E9568D"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hideMark/>
          </w:tcPr>
          <w:p w14:paraId="77919953" w14:textId="3FB5F3B1"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D54619">
              <w:rPr>
                <w:rFonts w:ascii="Arial" w:hAnsi="Arial" w:cs="Arial"/>
                <w:sz w:val="18"/>
                <w:szCs w:val="18"/>
              </w:rPr>
              <w:t xml:space="preserve"> 26,</w:t>
            </w:r>
            <w:r>
              <w:rPr>
                <w:rFonts w:ascii="Arial" w:hAnsi="Arial" w:cs="Arial"/>
                <w:sz w:val="18"/>
                <w:szCs w:val="18"/>
              </w:rPr>
              <w:t>646</w:t>
            </w:r>
            <w:r w:rsidRPr="00D54619">
              <w:rPr>
                <w:rFonts w:ascii="Arial" w:hAnsi="Arial" w:cs="Arial"/>
                <w:sz w:val="18"/>
                <w:szCs w:val="18"/>
              </w:rPr>
              <w:t xml:space="preserve"> </w:t>
            </w:r>
          </w:p>
        </w:tc>
        <w:tc>
          <w:tcPr>
            <w:tcW w:w="1361" w:type="dxa"/>
            <w:noWrap/>
            <w:vAlign w:val="center"/>
            <w:hideMark/>
          </w:tcPr>
          <w:p w14:paraId="27B3FEEA" w14:textId="4244259B"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2</w:t>
            </w:r>
            <w:r>
              <w:rPr>
                <w:rFonts w:ascii="Arial" w:hAnsi="Arial"/>
                <w:bCs/>
                <w:noProof/>
                <w:color w:val="000000" w:themeColor="text1"/>
                <w:sz w:val="18"/>
                <w:szCs w:val="18"/>
                <w:lang w:eastAsia="en-GB"/>
              </w:rPr>
              <w:t>5,811</w:t>
            </w:r>
            <w:r w:rsidRPr="00861917">
              <w:rPr>
                <w:rFonts w:ascii="Arial" w:hAnsi="Arial"/>
                <w:bCs/>
                <w:noProof/>
                <w:color w:val="000000" w:themeColor="text1"/>
                <w:sz w:val="18"/>
                <w:szCs w:val="18"/>
                <w:lang w:eastAsia="en-GB"/>
              </w:rPr>
              <w:t xml:space="preserve"> </w:t>
            </w:r>
          </w:p>
        </w:tc>
      </w:tr>
      <w:tr w:rsidR="00E964C1" w:rsidRPr="00C41D56" w14:paraId="2DAC5BA4" w14:textId="77777777" w:rsidTr="00660803">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24613D99" w14:textId="77777777" w:rsidR="00E964C1" w:rsidRPr="00C41D56" w:rsidRDefault="00E964C1" w:rsidP="00E964C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Collections (open plate) at all services </w:t>
            </w:r>
          </w:p>
        </w:tc>
        <w:tc>
          <w:tcPr>
            <w:tcW w:w="1361" w:type="dxa"/>
            <w:noWrap/>
            <w:hideMark/>
          </w:tcPr>
          <w:p w14:paraId="4184E6D5" w14:textId="680D656A" w:rsidR="00E964C1" w:rsidRPr="00D54619"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cs="Arial"/>
                <w:bCs/>
                <w:noProof/>
                <w:color w:val="000000" w:themeColor="text1"/>
                <w:sz w:val="18"/>
                <w:szCs w:val="18"/>
                <w:lang w:eastAsia="en-GB"/>
              </w:rPr>
            </w:pPr>
            <w:r w:rsidRPr="00D54619">
              <w:rPr>
                <w:rFonts w:ascii="Arial" w:hAnsi="Arial" w:cs="Arial"/>
                <w:sz w:val="18"/>
                <w:szCs w:val="18"/>
              </w:rPr>
              <w:t xml:space="preserve"> 10,970 </w:t>
            </w:r>
          </w:p>
        </w:tc>
        <w:tc>
          <w:tcPr>
            <w:tcW w:w="1361" w:type="dxa"/>
            <w:noWrap/>
            <w:vAlign w:val="center"/>
            <w:hideMark/>
          </w:tcPr>
          <w:p w14:paraId="22984176" w14:textId="48AB6581" w:rsidR="00E964C1" w:rsidRPr="00861917"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p>
        </w:tc>
        <w:tc>
          <w:tcPr>
            <w:tcW w:w="1361" w:type="dxa"/>
            <w:noWrap/>
            <w:hideMark/>
          </w:tcPr>
          <w:p w14:paraId="46141BAA" w14:textId="751721F3" w:rsidR="00E964C1" w:rsidRPr="00861917"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D54619">
              <w:rPr>
                <w:rFonts w:ascii="Arial" w:hAnsi="Arial" w:cs="Arial"/>
                <w:sz w:val="18"/>
                <w:szCs w:val="18"/>
              </w:rPr>
              <w:t xml:space="preserve"> 10,970 </w:t>
            </w:r>
          </w:p>
        </w:tc>
        <w:tc>
          <w:tcPr>
            <w:tcW w:w="1361" w:type="dxa"/>
            <w:noWrap/>
            <w:vAlign w:val="center"/>
            <w:hideMark/>
          </w:tcPr>
          <w:p w14:paraId="0C7633C2" w14:textId="46143C2A" w:rsidR="00E964C1" w:rsidRPr="00861917"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7,389</w:t>
            </w:r>
            <w:r w:rsidRPr="00861917">
              <w:rPr>
                <w:rFonts w:ascii="Arial" w:hAnsi="Arial"/>
                <w:bCs/>
                <w:noProof/>
                <w:color w:val="000000" w:themeColor="text1"/>
                <w:sz w:val="18"/>
                <w:szCs w:val="18"/>
                <w:lang w:eastAsia="en-GB"/>
              </w:rPr>
              <w:t xml:space="preserve"> </w:t>
            </w:r>
          </w:p>
        </w:tc>
      </w:tr>
      <w:tr w:rsidR="00E964C1" w:rsidRPr="00C41D56" w14:paraId="4A4662A5" w14:textId="77777777" w:rsidTr="006608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484464F7" w14:textId="77777777" w:rsidR="00E964C1" w:rsidRPr="00C41D56" w:rsidRDefault="00E964C1" w:rsidP="00E964C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Sundry donations </w:t>
            </w:r>
          </w:p>
        </w:tc>
        <w:tc>
          <w:tcPr>
            <w:tcW w:w="1361" w:type="dxa"/>
            <w:noWrap/>
            <w:hideMark/>
          </w:tcPr>
          <w:p w14:paraId="02E22F07" w14:textId="6B09CC2B" w:rsidR="00E964C1" w:rsidRPr="00D54619"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cs="Arial"/>
                <w:bCs/>
                <w:noProof/>
                <w:color w:val="000000" w:themeColor="text1"/>
                <w:sz w:val="18"/>
                <w:szCs w:val="18"/>
                <w:lang w:eastAsia="en-GB"/>
              </w:rPr>
            </w:pPr>
            <w:r w:rsidRPr="00D54619">
              <w:rPr>
                <w:rFonts w:ascii="Arial" w:hAnsi="Arial" w:cs="Arial"/>
                <w:sz w:val="18"/>
                <w:szCs w:val="18"/>
              </w:rPr>
              <w:t xml:space="preserve"> 1</w:t>
            </w:r>
            <w:r>
              <w:rPr>
                <w:rFonts w:ascii="Arial" w:hAnsi="Arial" w:cs="Arial"/>
                <w:sz w:val="18"/>
                <w:szCs w:val="18"/>
              </w:rPr>
              <w:t>7,814</w:t>
            </w:r>
            <w:r w:rsidRPr="00D54619">
              <w:rPr>
                <w:rFonts w:ascii="Arial" w:hAnsi="Arial" w:cs="Arial"/>
                <w:sz w:val="18"/>
                <w:szCs w:val="18"/>
              </w:rPr>
              <w:t xml:space="preserve"> </w:t>
            </w:r>
          </w:p>
        </w:tc>
        <w:tc>
          <w:tcPr>
            <w:tcW w:w="1361" w:type="dxa"/>
            <w:noWrap/>
            <w:vAlign w:val="center"/>
            <w:hideMark/>
          </w:tcPr>
          <w:p w14:paraId="3A32C41C" w14:textId="3B1970D7"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hideMark/>
          </w:tcPr>
          <w:p w14:paraId="489A323A" w14:textId="71D09CD0"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D54619">
              <w:rPr>
                <w:rFonts w:ascii="Arial" w:hAnsi="Arial" w:cs="Arial"/>
                <w:sz w:val="18"/>
                <w:szCs w:val="18"/>
              </w:rPr>
              <w:t xml:space="preserve"> 1</w:t>
            </w:r>
            <w:r>
              <w:rPr>
                <w:rFonts w:ascii="Arial" w:hAnsi="Arial" w:cs="Arial"/>
                <w:sz w:val="18"/>
                <w:szCs w:val="18"/>
              </w:rPr>
              <w:t>7,814</w:t>
            </w:r>
            <w:r w:rsidRPr="00D54619">
              <w:rPr>
                <w:rFonts w:ascii="Arial" w:hAnsi="Arial" w:cs="Arial"/>
                <w:sz w:val="18"/>
                <w:szCs w:val="18"/>
              </w:rPr>
              <w:t xml:space="preserve"> </w:t>
            </w:r>
          </w:p>
        </w:tc>
        <w:tc>
          <w:tcPr>
            <w:tcW w:w="1361" w:type="dxa"/>
            <w:noWrap/>
            <w:vAlign w:val="center"/>
            <w:hideMark/>
          </w:tcPr>
          <w:p w14:paraId="5E85B38F" w14:textId="01816B77"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26,815</w:t>
            </w:r>
            <w:r w:rsidRPr="00861917">
              <w:rPr>
                <w:rFonts w:ascii="Arial" w:hAnsi="Arial"/>
                <w:bCs/>
                <w:noProof/>
                <w:color w:val="000000" w:themeColor="text1"/>
                <w:sz w:val="18"/>
                <w:szCs w:val="18"/>
                <w:lang w:eastAsia="en-GB"/>
              </w:rPr>
              <w:t xml:space="preserve"> </w:t>
            </w:r>
          </w:p>
        </w:tc>
      </w:tr>
      <w:tr w:rsidR="00E964C1" w:rsidRPr="00C41D56" w14:paraId="4A682CCB" w14:textId="77777777" w:rsidTr="00660803">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09432AC9" w14:textId="77777777" w:rsidR="00E964C1" w:rsidRPr="00C41D56" w:rsidRDefault="00E964C1" w:rsidP="00E964C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Gift aid reclaim </w:t>
            </w:r>
          </w:p>
        </w:tc>
        <w:tc>
          <w:tcPr>
            <w:tcW w:w="1361" w:type="dxa"/>
            <w:noWrap/>
            <w:hideMark/>
          </w:tcPr>
          <w:p w14:paraId="70CD2880" w14:textId="2F0DCC89" w:rsidR="00E964C1" w:rsidRPr="00D54619"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cs="Arial"/>
                <w:bCs/>
                <w:noProof/>
                <w:color w:val="000000" w:themeColor="text1"/>
                <w:sz w:val="18"/>
                <w:szCs w:val="18"/>
                <w:lang w:eastAsia="en-GB"/>
              </w:rPr>
            </w:pPr>
            <w:r w:rsidRPr="00D54619">
              <w:rPr>
                <w:rFonts w:ascii="Arial" w:hAnsi="Arial" w:cs="Arial"/>
                <w:sz w:val="18"/>
                <w:szCs w:val="18"/>
              </w:rPr>
              <w:t xml:space="preserve"> 10,849 </w:t>
            </w:r>
          </w:p>
        </w:tc>
        <w:tc>
          <w:tcPr>
            <w:tcW w:w="1361" w:type="dxa"/>
            <w:noWrap/>
            <w:vAlign w:val="center"/>
            <w:hideMark/>
          </w:tcPr>
          <w:p w14:paraId="09979B48" w14:textId="74323803" w:rsidR="00E964C1" w:rsidRPr="00861917"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hideMark/>
          </w:tcPr>
          <w:p w14:paraId="182CD879" w14:textId="49A00DC7" w:rsidR="00E964C1" w:rsidRPr="00861917"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D54619">
              <w:rPr>
                <w:rFonts w:ascii="Arial" w:hAnsi="Arial" w:cs="Arial"/>
                <w:sz w:val="18"/>
                <w:szCs w:val="18"/>
              </w:rPr>
              <w:t xml:space="preserve"> 10,849 </w:t>
            </w:r>
          </w:p>
        </w:tc>
        <w:tc>
          <w:tcPr>
            <w:tcW w:w="1361" w:type="dxa"/>
            <w:noWrap/>
            <w:vAlign w:val="center"/>
            <w:hideMark/>
          </w:tcPr>
          <w:p w14:paraId="0B796018" w14:textId="0F33439A" w:rsidR="00E964C1" w:rsidRPr="00861917"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9,659</w:t>
            </w:r>
            <w:r w:rsidRPr="00861917">
              <w:rPr>
                <w:rFonts w:ascii="Arial" w:hAnsi="Arial"/>
                <w:bCs/>
                <w:noProof/>
                <w:color w:val="000000" w:themeColor="text1"/>
                <w:sz w:val="18"/>
                <w:szCs w:val="18"/>
                <w:lang w:eastAsia="en-GB"/>
              </w:rPr>
              <w:t xml:space="preserve"> </w:t>
            </w:r>
          </w:p>
        </w:tc>
      </w:tr>
      <w:tr w:rsidR="00E964C1" w:rsidRPr="00C41D56" w14:paraId="3A87FA5D"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198B4ACE" w14:textId="77777777" w:rsidR="00E964C1" w:rsidRPr="00C41D56" w:rsidRDefault="00E964C1" w:rsidP="00E964C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Grants received </w:t>
            </w:r>
          </w:p>
        </w:tc>
        <w:tc>
          <w:tcPr>
            <w:tcW w:w="1361" w:type="dxa"/>
            <w:noWrap/>
            <w:vAlign w:val="center"/>
            <w:hideMark/>
          </w:tcPr>
          <w:p w14:paraId="0FC17943" w14:textId="6C3D70B2"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0C55AA34" w14:textId="43DE2319"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vAlign w:val="center"/>
            <w:hideMark/>
          </w:tcPr>
          <w:p w14:paraId="4D6F3C78" w14:textId="7C9C8128"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3F6FAE8C" w14:textId="096B9D49"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10,000</w:t>
            </w:r>
            <w:r w:rsidRPr="00861917">
              <w:rPr>
                <w:rFonts w:ascii="Arial" w:hAnsi="Arial"/>
                <w:bCs/>
                <w:noProof/>
                <w:color w:val="000000" w:themeColor="text1"/>
                <w:sz w:val="18"/>
                <w:szCs w:val="18"/>
                <w:lang w:eastAsia="en-GB"/>
              </w:rPr>
              <w:t xml:space="preserve">   </w:t>
            </w:r>
          </w:p>
        </w:tc>
      </w:tr>
      <w:tr w:rsidR="00E964C1" w:rsidRPr="00C41D56" w14:paraId="4F20E20E"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noWrap/>
            <w:vAlign w:val="center"/>
            <w:hideMark/>
          </w:tcPr>
          <w:p w14:paraId="0D9CA2E5" w14:textId="77777777" w:rsidR="00E964C1" w:rsidRPr="00C41D56" w:rsidRDefault="00E964C1" w:rsidP="00E964C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Specific donations </w:t>
            </w:r>
          </w:p>
        </w:tc>
        <w:tc>
          <w:tcPr>
            <w:tcW w:w="1361" w:type="dxa"/>
            <w:tcBorders>
              <w:bottom w:val="single" w:sz="4" w:space="0" w:color="000000" w:themeColor="text1"/>
            </w:tcBorders>
            <w:noWrap/>
            <w:vAlign w:val="center"/>
            <w:hideMark/>
          </w:tcPr>
          <w:p w14:paraId="4D21EE40" w14:textId="25C854BF" w:rsidR="00E964C1" w:rsidRPr="00861917"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29BDFCE5" w14:textId="302BC9ED" w:rsidR="00E964C1" w:rsidRPr="00861917"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789BA964" w14:textId="61076DE4" w:rsidR="00E964C1" w:rsidRPr="00861917"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06BE571F" w14:textId="6DED00A1" w:rsidR="00E964C1" w:rsidRPr="00861917"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r>
      <w:tr w:rsidR="00E964C1" w:rsidRPr="00C41D56" w14:paraId="72244166"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bottom w:val="single" w:sz="4" w:space="0" w:color="000000" w:themeColor="text1"/>
            </w:tcBorders>
            <w:noWrap/>
            <w:vAlign w:val="center"/>
            <w:hideMark/>
          </w:tcPr>
          <w:p w14:paraId="3B8D09DA" w14:textId="77777777" w:rsidR="00E964C1" w:rsidRPr="00C41D56" w:rsidRDefault="00E964C1" w:rsidP="00E964C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TOTAL </w:t>
            </w:r>
          </w:p>
        </w:tc>
        <w:tc>
          <w:tcPr>
            <w:tcW w:w="1361" w:type="dxa"/>
            <w:tcBorders>
              <w:top w:val="single" w:sz="4" w:space="0" w:color="000000" w:themeColor="text1"/>
              <w:bottom w:val="single" w:sz="4" w:space="0" w:color="000000" w:themeColor="text1"/>
            </w:tcBorders>
            <w:noWrap/>
            <w:vAlign w:val="center"/>
            <w:hideMark/>
          </w:tcPr>
          <w:p w14:paraId="2CBFD713" w14:textId="73BD88D8" w:rsidR="00E964C1" w:rsidRPr="00C41D56"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66,279</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56AAB670" w14:textId="43C70059" w:rsidR="00E964C1" w:rsidRPr="00C41D56"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6E25CBEA" w14:textId="75BE3CA8" w:rsidR="00E964C1" w:rsidRPr="00C41D56"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66,279</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3B0CB90F" w14:textId="3FAD43B7" w:rsidR="00E964C1" w:rsidRPr="00C41D56"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79,674</w:t>
            </w:r>
            <w:r w:rsidRPr="00C41D56">
              <w:rPr>
                <w:rFonts w:ascii="Arial" w:hAnsi="Arial"/>
                <w:b/>
                <w:bCs/>
                <w:noProof/>
                <w:color w:val="000000" w:themeColor="text1"/>
                <w:sz w:val="18"/>
                <w:szCs w:val="18"/>
                <w:lang w:eastAsia="en-GB"/>
              </w:rPr>
              <w:t xml:space="preserve"> </w:t>
            </w:r>
          </w:p>
        </w:tc>
      </w:tr>
      <w:tr w:rsidR="00D54619" w:rsidRPr="00C41D56" w14:paraId="5409B1D8" w14:textId="77777777" w:rsidTr="00043768">
        <w:trPr>
          <w:trHeight w:val="145"/>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tcBorders>
            <w:noWrap/>
            <w:vAlign w:val="center"/>
            <w:hideMark/>
          </w:tcPr>
          <w:p w14:paraId="73EDD4CC"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top w:val="single" w:sz="4" w:space="0" w:color="000000" w:themeColor="text1"/>
            </w:tcBorders>
            <w:noWrap/>
            <w:vAlign w:val="center"/>
            <w:hideMark/>
          </w:tcPr>
          <w:p w14:paraId="060981EF" w14:textId="77777777"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35CA6FFD" w14:textId="77777777"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3236FF4C" w14:textId="1B0E5020"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02ECDDE8" w14:textId="57F2D7BB"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D54619" w:rsidRPr="00C41D56" w14:paraId="4FEF62BC"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12F89DE4"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2(b) Charitable activities </w:t>
            </w:r>
          </w:p>
        </w:tc>
        <w:tc>
          <w:tcPr>
            <w:tcW w:w="1361" w:type="dxa"/>
            <w:noWrap/>
            <w:vAlign w:val="center"/>
            <w:hideMark/>
          </w:tcPr>
          <w:p w14:paraId="66CDE5F4" w14:textId="77777777"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03FBAF57" w14:textId="77777777"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69824D15" w14:textId="07F7711B"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46D40C79" w14:textId="497D8FDC"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D54619" w:rsidRPr="00C41D56" w14:paraId="5059F1B8"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2DABABE7"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Fees received </w:t>
            </w:r>
          </w:p>
        </w:tc>
        <w:tc>
          <w:tcPr>
            <w:tcW w:w="1361" w:type="dxa"/>
            <w:noWrap/>
            <w:vAlign w:val="center"/>
            <w:hideMark/>
          </w:tcPr>
          <w:p w14:paraId="2DEE7C15" w14:textId="5FA08B7A" w:rsidR="00D54619" w:rsidRPr="00861917"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844</w:t>
            </w:r>
          </w:p>
        </w:tc>
        <w:tc>
          <w:tcPr>
            <w:tcW w:w="1361" w:type="dxa"/>
            <w:noWrap/>
            <w:vAlign w:val="center"/>
            <w:hideMark/>
          </w:tcPr>
          <w:p w14:paraId="311B1031" w14:textId="7E14124C" w:rsidR="00D54619" w:rsidRPr="00861917"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vAlign w:val="center"/>
            <w:hideMark/>
          </w:tcPr>
          <w:p w14:paraId="7648E41D" w14:textId="2A056C29" w:rsidR="00D54619" w:rsidRPr="00861917"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844</w:t>
            </w:r>
          </w:p>
        </w:tc>
        <w:tc>
          <w:tcPr>
            <w:tcW w:w="1361" w:type="dxa"/>
            <w:noWrap/>
            <w:vAlign w:val="center"/>
            <w:hideMark/>
          </w:tcPr>
          <w:p w14:paraId="65643534" w14:textId="6028310F" w:rsidR="00D54619" w:rsidRPr="00861917"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699</w:t>
            </w:r>
            <w:r w:rsidRPr="00861917">
              <w:rPr>
                <w:rFonts w:ascii="Arial" w:hAnsi="Arial"/>
                <w:bCs/>
                <w:noProof/>
                <w:color w:val="000000" w:themeColor="text1"/>
                <w:sz w:val="18"/>
                <w:szCs w:val="18"/>
                <w:lang w:eastAsia="en-GB"/>
              </w:rPr>
              <w:t xml:space="preserve"> </w:t>
            </w:r>
          </w:p>
        </w:tc>
      </w:tr>
      <w:tr w:rsidR="00D54619" w:rsidRPr="00C41D56" w14:paraId="5A618038"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259AF3EA"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Fundraising events </w:t>
            </w:r>
          </w:p>
        </w:tc>
        <w:tc>
          <w:tcPr>
            <w:tcW w:w="1361" w:type="dxa"/>
            <w:noWrap/>
            <w:vAlign w:val="center"/>
            <w:hideMark/>
          </w:tcPr>
          <w:p w14:paraId="448C2A34" w14:textId="6D8B9468" w:rsidR="00D54619" w:rsidRPr="00861917"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745</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503BF0B2" w14:textId="75F93C0E" w:rsidR="00D54619" w:rsidRPr="00861917"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p>
        </w:tc>
        <w:tc>
          <w:tcPr>
            <w:tcW w:w="1361" w:type="dxa"/>
            <w:noWrap/>
            <w:vAlign w:val="center"/>
            <w:hideMark/>
          </w:tcPr>
          <w:p w14:paraId="268DB468" w14:textId="53656B20" w:rsidR="00D54619" w:rsidRPr="00861917"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745</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254EC828" w14:textId="6CBCC03C" w:rsidR="00D54619" w:rsidRPr="00861917"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523</w:t>
            </w:r>
            <w:r w:rsidRPr="00861917">
              <w:rPr>
                <w:rFonts w:ascii="Arial" w:hAnsi="Arial"/>
                <w:bCs/>
                <w:noProof/>
                <w:color w:val="000000" w:themeColor="text1"/>
                <w:sz w:val="18"/>
                <w:szCs w:val="18"/>
                <w:lang w:eastAsia="en-GB"/>
              </w:rPr>
              <w:t xml:space="preserve"> </w:t>
            </w:r>
          </w:p>
        </w:tc>
      </w:tr>
      <w:tr w:rsidR="00D54619" w:rsidRPr="00C41D56" w14:paraId="26D75838"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noWrap/>
            <w:vAlign w:val="center"/>
            <w:hideMark/>
          </w:tcPr>
          <w:p w14:paraId="6980CE71"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Votive Candles </w:t>
            </w:r>
          </w:p>
        </w:tc>
        <w:tc>
          <w:tcPr>
            <w:tcW w:w="1361" w:type="dxa"/>
            <w:tcBorders>
              <w:bottom w:val="single" w:sz="4" w:space="0" w:color="000000" w:themeColor="text1"/>
            </w:tcBorders>
            <w:noWrap/>
            <w:vAlign w:val="center"/>
            <w:hideMark/>
          </w:tcPr>
          <w:p w14:paraId="0D7CA6B0" w14:textId="023E0528" w:rsidR="00D54619" w:rsidRPr="00861917"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434</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0213550E" w14:textId="00BC2CFC" w:rsidR="00D54619" w:rsidRPr="00861917"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3AB2A685" w14:textId="41CA76B1" w:rsidR="00D54619" w:rsidRPr="00861917"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434</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72AB0B24" w14:textId="2EF32BD3" w:rsidR="00D54619" w:rsidRPr="00861917"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353</w:t>
            </w:r>
            <w:r w:rsidRPr="00861917">
              <w:rPr>
                <w:rFonts w:ascii="Arial" w:hAnsi="Arial"/>
                <w:bCs/>
                <w:noProof/>
                <w:color w:val="000000" w:themeColor="text1"/>
                <w:sz w:val="18"/>
                <w:szCs w:val="18"/>
                <w:lang w:eastAsia="en-GB"/>
              </w:rPr>
              <w:t xml:space="preserve"> </w:t>
            </w:r>
          </w:p>
        </w:tc>
      </w:tr>
      <w:tr w:rsidR="00D54619" w:rsidRPr="00C41D56" w14:paraId="1A7E003A"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bottom w:val="single" w:sz="4" w:space="0" w:color="000000" w:themeColor="text1"/>
            </w:tcBorders>
            <w:noWrap/>
            <w:vAlign w:val="center"/>
            <w:hideMark/>
          </w:tcPr>
          <w:p w14:paraId="2E6024CD"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TOTAL </w:t>
            </w:r>
          </w:p>
        </w:tc>
        <w:tc>
          <w:tcPr>
            <w:tcW w:w="1361" w:type="dxa"/>
            <w:tcBorders>
              <w:top w:val="single" w:sz="4" w:space="0" w:color="000000" w:themeColor="text1"/>
              <w:bottom w:val="single" w:sz="4" w:space="0" w:color="000000" w:themeColor="text1"/>
            </w:tcBorders>
            <w:noWrap/>
            <w:vAlign w:val="center"/>
            <w:hideMark/>
          </w:tcPr>
          <w:p w14:paraId="397098C0" w14:textId="34E88C43"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2,023</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2FA0D425" w14:textId="10C2369A"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w:t>
            </w:r>
          </w:p>
        </w:tc>
        <w:tc>
          <w:tcPr>
            <w:tcW w:w="1361" w:type="dxa"/>
            <w:tcBorders>
              <w:top w:val="single" w:sz="4" w:space="0" w:color="000000" w:themeColor="text1"/>
              <w:bottom w:val="single" w:sz="4" w:space="0" w:color="000000" w:themeColor="text1"/>
            </w:tcBorders>
            <w:noWrap/>
            <w:vAlign w:val="center"/>
            <w:hideMark/>
          </w:tcPr>
          <w:p w14:paraId="47F7537A" w14:textId="7B364270"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2,023</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764A4675" w14:textId="08596146"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1,575</w:t>
            </w:r>
            <w:r w:rsidRPr="00C41D56">
              <w:rPr>
                <w:rFonts w:ascii="Arial" w:hAnsi="Arial"/>
                <w:b/>
                <w:bCs/>
                <w:noProof/>
                <w:color w:val="000000" w:themeColor="text1"/>
                <w:sz w:val="18"/>
                <w:szCs w:val="18"/>
                <w:lang w:eastAsia="en-GB"/>
              </w:rPr>
              <w:t xml:space="preserve"> </w:t>
            </w:r>
          </w:p>
        </w:tc>
      </w:tr>
      <w:tr w:rsidR="00D54619" w:rsidRPr="00C41D56" w14:paraId="179313A6"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tcBorders>
            <w:noWrap/>
            <w:vAlign w:val="center"/>
            <w:hideMark/>
          </w:tcPr>
          <w:p w14:paraId="6EDB5F26"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top w:val="single" w:sz="4" w:space="0" w:color="000000" w:themeColor="text1"/>
            </w:tcBorders>
            <w:noWrap/>
            <w:vAlign w:val="center"/>
            <w:hideMark/>
          </w:tcPr>
          <w:p w14:paraId="70DE29D7" w14:textId="77777777"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15F812D2" w14:textId="77777777"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68F6C38D" w14:textId="6960C974"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5DB8DA14" w14:textId="4EB40160"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D54619" w:rsidRPr="00C41D56" w14:paraId="3F490A80"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00658DBE"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2(c) Other trading activities </w:t>
            </w:r>
          </w:p>
        </w:tc>
        <w:tc>
          <w:tcPr>
            <w:tcW w:w="1361" w:type="dxa"/>
            <w:noWrap/>
            <w:vAlign w:val="center"/>
            <w:hideMark/>
          </w:tcPr>
          <w:p w14:paraId="52FB5B9C" w14:textId="77777777"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0FF6423F" w14:textId="77777777"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75583331" w14:textId="1F3DB637"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53B0C381" w14:textId="6C5A866B"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D54619" w:rsidRPr="00C41D56" w14:paraId="5D9730E9"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702493C8"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Letting income </w:t>
            </w:r>
          </w:p>
        </w:tc>
        <w:tc>
          <w:tcPr>
            <w:tcW w:w="1361" w:type="dxa"/>
            <w:noWrap/>
            <w:vAlign w:val="center"/>
            <w:hideMark/>
          </w:tcPr>
          <w:p w14:paraId="46466434" w14:textId="2C336B8C" w:rsidR="00D54619" w:rsidRPr="00861917"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34,743</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157F052C" w14:textId="370293B9" w:rsidR="00D54619" w:rsidRPr="00861917"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noWrap/>
            <w:vAlign w:val="center"/>
            <w:hideMark/>
          </w:tcPr>
          <w:p w14:paraId="44F61A23" w14:textId="6DF5D150" w:rsidR="00D54619" w:rsidRPr="00861917"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34,743</w:t>
            </w:r>
            <w:r w:rsidRPr="00861917">
              <w:rPr>
                <w:rFonts w:ascii="Arial" w:hAnsi="Arial"/>
                <w:bCs/>
                <w:noProof/>
                <w:color w:val="000000" w:themeColor="text1"/>
                <w:sz w:val="18"/>
                <w:szCs w:val="18"/>
                <w:lang w:eastAsia="en-GB"/>
              </w:rPr>
              <w:t xml:space="preserve"> </w:t>
            </w:r>
          </w:p>
        </w:tc>
        <w:tc>
          <w:tcPr>
            <w:tcW w:w="1361" w:type="dxa"/>
            <w:noWrap/>
            <w:vAlign w:val="center"/>
            <w:hideMark/>
          </w:tcPr>
          <w:p w14:paraId="3055908D" w14:textId="25EA85F7" w:rsidR="00D54619" w:rsidRPr="00861917"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25,906</w:t>
            </w:r>
            <w:r w:rsidRPr="00861917">
              <w:rPr>
                <w:rFonts w:ascii="Arial" w:hAnsi="Arial"/>
                <w:bCs/>
                <w:noProof/>
                <w:color w:val="000000" w:themeColor="text1"/>
                <w:sz w:val="18"/>
                <w:szCs w:val="18"/>
                <w:lang w:eastAsia="en-GB"/>
              </w:rPr>
              <w:t xml:space="preserve"> </w:t>
            </w:r>
          </w:p>
        </w:tc>
      </w:tr>
      <w:tr w:rsidR="00E964C1" w:rsidRPr="00C41D56" w14:paraId="1EE5B0AB"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noWrap/>
            <w:vAlign w:val="center"/>
            <w:hideMark/>
          </w:tcPr>
          <w:p w14:paraId="0C3C439F" w14:textId="77777777" w:rsidR="00E964C1" w:rsidRPr="00C41D56" w:rsidRDefault="00E964C1" w:rsidP="00E964C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Other income </w:t>
            </w:r>
          </w:p>
        </w:tc>
        <w:tc>
          <w:tcPr>
            <w:tcW w:w="1361" w:type="dxa"/>
            <w:tcBorders>
              <w:bottom w:val="single" w:sz="4" w:space="0" w:color="000000" w:themeColor="text1"/>
            </w:tcBorders>
            <w:noWrap/>
            <w:vAlign w:val="center"/>
            <w:hideMark/>
          </w:tcPr>
          <w:p w14:paraId="7EFAF097" w14:textId="207A1F9C"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454</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7BECDC25" w14:textId="08CC51D9"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48C66B0E" w14:textId="03AFCDCC"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454</w:t>
            </w:r>
            <w:r w:rsidRPr="00861917">
              <w:rPr>
                <w:rFonts w:ascii="Arial" w:hAnsi="Arial"/>
                <w:bCs/>
                <w:noProof/>
                <w:color w:val="000000" w:themeColor="text1"/>
                <w:sz w:val="18"/>
                <w:szCs w:val="18"/>
                <w:lang w:eastAsia="en-GB"/>
              </w:rPr>
              <w:t xml:space="preserve"> </w:t>
            </w:r>
          </w:p>
        </w:tc>
        <w:tc>
          <w:tcPr>
            <w:tcW w:w="1361" w:type="dxa"/>
            <w:tcBorders>
              <w:bottom w:val="single" w:sz="4" w:space="0" w:color="000000" w:themeColor="text1"/>
            </w:tcBorders>
            <w:noWrap/>
            <w:vAlign w:val="center"/>
            <w:hideMark/>
          </w:tcPr>
          <w:p w14:paraId="7F05DC69" w14:textId="036AB65E" w:rsidR="00E964C1" w:rsidRPr="00861917" w:rsidRDefault="00E964C1" w:rsidP="00E964C1">
            <w:pPr>
              <w:jc w:val="right"/>
              <w:cnfStyle w:val="000000100000" w:firstRow="0" w:lastRow="0" w:firstColumn="0" w:lastColumn="0" w:oddVBand="0" w:evenVBand="0" w:oddHBand="1" w:evenHBand="0" w:firstRowFirstColumn="0" w:firstRowLastColumn="0" w:lastRowFirstColumn="0" w:lastRowLastColumn="0"/>
              <w:rPr>
                <w:rFonts w:ascii="Arial" w:hAnsi="Arial"/>
                <w:bCs/>
                <w:noProof/>
                <w:color w:val="000000" w:themeColor="text1"/>
                <w:sz w:val="18"/>
                <w:szCs w:val="18"/>
                <w:lang w:eastAsia="en-GB"/>
              </w:rPr>
            </w:pPr>
            <w:r>
              <w:rPr>
                <w:rFonts w:ascii="Arial" w:hAnsi="Arial"/>
                <w:bCs/>
                <w:noProof/>
                <w:color w:val="000000" w:themeColor="text1"/>
                <w:sz w:val="18"/>
                <w:szCs w:val="18"/>
                <w:lang w:eastAsia="en-GB"/>
              </w:rPr>
              <w:t>-</w:t>
            </w:r>
            <w:r w:rsidRPr="00861917">
              <w:rPr>
                <w:rFonts w:ascii="Arial" w:hAnsi="Arial"/>
                <w:bCs/>
                <w:noProof/>
                <w:color w:val="000000" w:themeColor="text1"/>
                <w:sz w:val="18"/>
                <w:szCs w:val="18"/>
                <w:lang w:eastAsia="en-GB"/>
              </w:rPr>
              <w:t xml:space="preserve"> </w:t>
            </w:r>
          </w:p>
        </w:tc>
      </w:tr>
      <w:tr w:rsidR="00E964C1" w:rsidRPr="00C41D56" w14:paraId="20AA404D"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bottom w:val="single" w:sz="4" w:space="0" w:color="000000" w:themeColor="text1"/>
            </w:tcBorders>
            <w:noWrap/>
            <w:vAlign w:val="center"/>
            <w:hideMark/>
          </w:tcPr>
          <w:p w14:paraId="6CB741CC" w14:textId="77777777" w:rsidR="00E964C1" w:rsidRPr="00C41D56" w:rsidRDefault="00E964C1" w:rsidP="00E964C1">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TOTAL </w:t>
            </w:r>
          </w:p>
        </w:tc>
        <w:tc>
          <w:tcPr>
            <w:tcW w:w="1361" w:type="dxa"/>
            <w:tcBorders>
              <w:top w:val="single" w:sz="4" w:space="0" w:color="000000" w:themeColor="text1"/>
              <w:bottom w:val="single" w:sz="4" w:space="0" w:color="000000" w:themeColor="text1"/>
            </w:tcBorders>
            <w:noWrap/>
            <w:vAlign w:val="center"/>
            <w:hideMark/>
          </w:tcPr>
          <w:p w14:paraId="4D64195B" w14:textId="1E5D9344" w:rsidR="00E964C1" w:rsidRPr="00C41D56"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35,197</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142DA7C8" w14:textId="24501EE9" w:rsidR="00E964C1" w:rsidRPr="00C41D56"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368A5077" w14:textId="0A5A5C92" w:rsidR="00E964C1" w:rsidRPr="00C41D56"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35,197</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4" w:space="0" w:color="000000" w:themeColor="text1"/>
            </w:tcBorders>
            <w:noWrap/>
            <w:vAlign w:val="center"/>
            <w:hideMark/>
          </w:tcPr>
          <w:p w14:paraId="733DB088" w14:textId="2E559CE0" w:rsidR="00E964C1" w:rsidRPr="00C41D56" w:rsidRDefault="00E964C1" w:rsidP="00E964C1">
            <w:pPr>
              <w:jc w:val="right"/>
              <w:cnfStyle w:val="000000000000" w:firstRow="0" w:lastRow="0" w:firstColumn="0" w:lastColumn="0" w:oddVBand="0" w:evenVBand="0" w:oddHBand="0"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25,906</w:t>
            </w:r>
            <w:r w:rsidRPr="00C41D56">
              <w:rPr>
                <w:rFonts w:ascii="Arial" w:hAnsi="Arial"/>
                <w:b/>
                <w:bCs/>
                <w:noProof/>
                <w:color w:val="000000" w:themeColor="text1"/>
                <w:sz w:val="18"/>
                <w:szCs w:val="18"/>
                <w:lang w:eastAsia="en-GB"/>
              </w:rPr>
              <w:t xml:space="preserve"> </w:t>
            </w:r>
          </w:p>
        </w:tc>
      </w:tr>
      <w:tr w:rsidR="00D54619" w:rsidRPr="00C41D56" w14:paraId="65165CE0"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tcBorders>
            <w:noWrap/>
            <w:vAlign w:val="center"/>
            <w:hideMark/>
          </w:tcPr>
          <w:p w14:paraId="3E719D38"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top w:val="single" w:sz="4" w:space="0" w:color="000000" w:themeColor="text1"/>
            </w:tcBorders>
            <w:noWrap/>
            <w:vAlign w:val="center"/>
            <w:hideMark/>
          </w:tcPr>
          <w:p w14:paraId="27A93F9E" w14:textId="77777777"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22FA54CF" w14:textId="77777777"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78945CD1" w14:textId="22B5C6D6"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top w:val="single" w:sz="4" w:space="0" w:color="000000" w:themeColor="text1"/>
            </w:tcBorders>
            <w:noWrap/>
            <w:vAlign w:val="center"/>
            <w:hideMark/>
          </w:tcPr>
          <w:p w14:paraId="6EB9B309" w14:textId="586E0832"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D54619" w:rsidRPr="00C41D56" w14:paraId="78C3FF8D"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25F5D9EA"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2(d) Income from investments </w:t>
            </w:r>
          </w:p>
        </w:tc>
        <w:tc>
          <w:tcPr>
            <w:tcW w:w="1361" w:type="dxa"/>
            <w:noWrap/>
            <w:vAlign w:val="center"/>
            <w:hideMark/>
          </w:tcPr>
          <w:p w14:paraId="63B5A5FF" w14:textId="77777777"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4AAE061F" w14:textId="77777777"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112DAEFA" w14:textId="4F2989BF"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noWrap/>
            <w:vAlign w:val="center"/>
            <w:hideMark/>
          </w:tcPr>
          <w:p w14:paraId="209E6CE3" w14:textId="187F9B88"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D54619" w:rsidRPr="00C41D56" w14:paraId="018FDA18"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122FC22E"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Dividends &amp; Interest </w:t>
            </w:r>
          </w:p>
        </w:tc>
        <w:tc>
          <w:tcPr>
            <w:tcW w:w="1361" w:type="dxa"/>
            <w:noWrap/>
            <w:vAlign w:val="center"/>
            <w:hideMark/>
          </w:tcPr>
          <w:p w14:paraId="4D391F39" w14:textId="08BA3922"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Pr>
                <w:rFonts w:ascii="Arial" w:hAnsi="Arial"/>
                <w:b/>
                <w:noProof/>
                <w:color w:val="000000" w:themeColor="text1"/>
                <w:sz w:val="18"/>
                <w:szCs w:val="18"/>
                <w:lang w:eastAsia="en-GB"/>
              </w:rPr>
              <w:t>11,754</w:t>
            </w:r>
            <w:r w:rsidRPr="00C41D56">
              <w:rPr>
                <w:rFonts w:ascii="Arial" w:hAnsi="Arial"/>
                <w:b/>
                <w:noProof/>
                <w:color w:val="000000" w:themeColor="text1"/>
                <w:sz w:val="18"/>
                <w:szCs w:val="18"/>
                <w:lang w:eastAsia="en-GB"/>
              </w:rPr>
              <w:t xml:space="preserve"> </w:t>
            </w:r>
          </w:p>
        </w:tc>
        <w:tc>
          <w:tcPr>
            <w:tcW w:w="1361" w:type="dxa"/>
            <w:noWrap/>
            <w:vAlign w:val="center"/>
            <w:hideMark/>
          </w:tcPr>
          <w:p w14:paraId="236FB69C" w14:textId="65431329"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xml:space="preserve">-   </w:t>
            </w:r>
          </w:p>
        </w:tc>
        <w:tc>
          <w:tcPr>
            <w:tcW w:w="1361" w:type="dxa"/>
            <w:noWrap/>
            <w:vAlign w:val="center"/>
            <w:hideMark/>
          </w:tcPr>
          <w:p w14:paraId="0FBD3D8A" w14:textId="29C429E8"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Pr>
                <w:rFonts w:ascii="Arial" w:hAnsi="Arial"/>
                <w:b/>
                <w:noProof/>
                <w:color w:val="000000" w:themeColor="text1"/>
                <w:sz w:val="18"/>
                <w:szCs w:val="18"/>
                <w:lang w:eastAsia="en-GB"/>
              </w:rPr>
              <w:t>11,754</w:t>
            </w:r>
            <w:r w:rsidRPr="00C41D56">
              <w:rPr>
                <w:rFonts w:ascii="Arial" w:hAnsi="Arial"/>
                <w:b/>
                <w:noProof/>
                <w:color w:val="000000" w:themeColor="text1"/>
                <w:sz w:val="18"/>
                <w:szCs w:val="18"/>
                <w:lang w:eastAsia="en-GB"/>
              </w:rPr>
              <w:t xml:space="preserve"> </w:t>
            </w:r>
          </w:p>
        </w:tc>
        <w:tc>
          <w:tcPr>
            <w:tcW w:w="1361" w:type="dxa"/>
            <w:noWrap/>
            <w:vAlign w:val="center"/>
            <w:hideMark/>
          </w:tcPr>
          <w:p w14:paraId="69EE99D1" w14:textId="7526CE24"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noProof/>
                <w:color w:val="000000" w:themeColor="text1"/>
                <w:sz w:val="18"/>
                <w:szCs w:val="18"/>
                <w:lang w:eastAsia="en-GB"/>
              </w:rPr>
            </w:pPr>
            <w:r>
              <w:rPr>
                <w:rFonts w:ascii="Arial" w:hAnsi="Arial"/>
                <w:b/>
                <w:noProof/>
                <w:color w:val="000000" w:themeColor="text1"/>
                <w:sz w:val="18"/>
                <w:szCs w:val="18"/>
                <w:lang w:eastAsia="en-GB"/>
              </w:rPr>
              <w:t>11,190</w:t>
            </w:r>
            <w:r w:rsidRPr="00C41D56">
              <w:rPr>
                <w:rFonts w:ascii="Arial" w:hAnsi="Arial"/>
                <w:b/>
                <w:noProof/>
                <w:color w:val="000000" w:themeColor="text1"/>
                <w:sz w:val="18"/>
                <w:szCs w:val="18"/>
                <w:lang w:eastAsia="en-GB"/>
              </w:rPr>
              <w:t xml:space="preserve"> </w:t>
            </w:r>
          </w:p>
        </w:tc>
      </w:tr>
      <w:tr w:rsidR="00D54619" w:rsidRPr="00C41D56" w14:paraId="681B1BA9" w14:textId="77777777" w:rsidTr="00B47CE2">
        <w:trPr>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000000" w:themeColor="text1"/>
            </w:tcBorders>
            <w:noWrap/>
            <w:vAlign w:val="center"/>
            <w:hideMark/>
          </w:tcPr>
          <w:p w14:paraId="06AE852B"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w:t>
            </w:r>
          </w:p>
        </w:tc>
        <w:tc>
          <w:tcPr>
            <w:tcW w:w="1361" w:type="dxa"/>
            <w:tcBorders>
              <w:bottom w:val="single" w:sz="4" w:space="0" w:color="000000" w:themeColor="text1"/>
            </w:tcBorders>
            <w:noWrap/>
            <w:vAlign w:val="center"/>
            <w:hideMark/>
          </w:tcPr>
          <w:p w14:paraId="703769CF" w14:textId="77777777"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bottom w:val="single" w:sz="4" w:space="0" w:color="000000" w:themeColor="text1"/>
            </w:tcBorders>
            <w:noWrap/>
            <w:vAlign w:val="center"/>
            <w:hideMark/>
          </w:tcPr>
          <w:p w14:paraId="18E30F78" w14:textId="77777777"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bottom w:val="single" w:sz="4" w:space="0" w:color="000000" w:themeColor="text1"/>
            </w:tcBorders>
            <w:noWrap/>
            <w:vAlign w:val="center"/>
            <w:hideMark/>
          </w:tcPr>
          <w:p w14:paraId="59D5219E" w14:textId="40D8F0E9"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c>
          <w:tcPr>
            <w:tcW w:w="1361" w:type="dxa"/>
            <w:tcBorders>
              <w:bottom w:val="single" w:sz="4" w:space="0" w:color="000000" w:themeColor="text1"/>
            </w:tcBorders>
            <w:noWrap/>
            <w:vAlign w:val="center"/>
            <w:hideMark/>
          </w:tcPr>
          <w:p w14:paraId="60779EFC" w14:textId="7FF8C366" w:rsidR="00D54619" w:rsidRPr="00C41D56" w:rsidRDefault="00D54619" w:rsidP="00D54619">
            <w:pPr>
              <w:jc w:val="right"/>
              <w:cnfStyle w:val="000000000000" w:firstRow="0" w:lastRow="0" w:firstColumn="0" w:lastColumn="0" w:oddVBand="0" w:evenVBand="0" w:oddHBand="0" w:evenHBand="0" w:firstRowFirstColumn="0" w:firstRowLastColumn="0" w:lastRowFirstColumn="0" w:lastRowLastColumn="0"/>
              <w:rPr>
                <w:rFonts w:ascii="Arial" w:hAnsi="Arial"/>
                <w:b/>
                <w:noProof/>
                <w:color w:val="000000" w:themeColor="text1"/>
                <w:sz w:val="18"/>
                <w:szCs w:val="18"/>
                <w:lang w:eastAsia="en-GB"/>
              </w:rPr>
            </w:pPr>
            <w:r w:rsidRPr="00C41D56">
              <w:rPr>
                <w:rFonts w:ascii="Arial" w:hAnsi="Arial"/>
                <w:b/>
                <w:noProof/>
                <w:color w:val="000000" w:themeColor="text1"/>
                <w:sz w:val="18"/>
                <w:szCs w:val="18"/>
                <w:lang w:eastAsia="en-GB"/>
              </w:rPr>
              <w:t> </w:t>
            </w:r>
          </w:p>
        </w:tc>
      </w:tr>
      <w:tr w:rsidR="00D54619" w:rsidRPr="00C41D56" w14:paraId="39354F29" w14:textId="77777777" w:rsidTr="00B47CE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000000" w:themeColor="text1"/>
              <w:bottom w:val="single" w:sz="12" w:space="0" w:color="000000" w:themeColor="text1"/>
            </w:tcBorders>
            <w:noWrap/>
            <w:vAlign w:val="center"/>
            <w:hideMark/>
          </w:tcPr>
          <w:p w14:paraId="730114BB" w14:textId="77777777" w:rsidR="00D54619" w:rsidRPr="00C41D56" w:rsidRDefault="00D54619" w:rsidP="00D54619">
            <w:pPr>
              <w:rPr>
                <w:rFonts w:ascii="Arial" w:hAnsi="Arial"/>
                <w:noProof/>
                <w:color w:val="000000" w:themeColor="text1"/>
                <w:sz w:val="18"/>
                <w:szCs w:val="18"/>
                <w:lang w:eastAsia="en-GB"/>
              </w:rPr>
            </w:pPr>
            <w:r w:rsidRPr="00C41D56">
              <w:rPr>
                <w:rFonts w:ascii="Arial" w:hAnsi="Arial"/>
                <w:noProof/>
                <w:color w:val="000000" w:themeColor="text1"/>
                <w:sz w:val="18"/>
                <w:szCs w:val="18"/>
                <w:lang w:eastAsia="en-GB"/>
              </w:rPr>
              <w:t xml:space="preserve"> TOTAL INCOMING RESOURCES </w:t>
            </w:r>
          </w:p>
        </w:tc>
        <w:tc>
          <w:tcPr>
            <w:tcW w:w="1361" w:type="dxa"/>
            <w:tcBorders>
              <w:top w:val="single" w:sz="4" w:space="0" w:color="000000" w:themeColor="text1"/>
              <w:bottom w:val="single" w:sz="12" w:space="0" w:color="000000" w:themeColor="text1"/>
            </w:tcBorders>
            <w:noWrap/>
            <w:vAlign w:val="center"/>
            <w:hideMark/>
          </w:tcPr>
          <w:p w14:paraId="0B85512F" w14:textId="39E33E85" w:rsidR="00D54619" w:rsidRPr="00C41D56" w:rsidRDefault="00E964C1"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115,253</w:t>
            </w:r>
            <w:r w:rsidR="00D54619"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12" w:space="0" w:color="000000" w:themeColor="text1"/>
            </w:tcBorders>
            <w:noWrap/>
            <w:vAlign w:val="center"/>
            <w:hideMark/>
          </w:tcPr>
          <w:p w14:paraId="1488264F" w14:textId="1C59A264"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w:t>
            </w:r>
            <w:r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12" w:space="0" w:color="000000" w:themeColor="text1"/>
            </w:tcBorders>
            <w:noWrap/>
            <w:vAlign w:val="center"/>
            <w:hideMark/>
          </w:tcPr>
          <w:p w14:paraId="46325AF2" w14:textId="19E4C130" w:rsidR="00D54619" w:rsidRPr="00C41D56" w:rsidRDefault="00E964C1"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115,253</w:t>
            </w:r>
            <w:r w:rsidR="00D54619" w:rsidRPr="00C41D56">
              <w:rPr>
                <w:rFonts w:ascii="Arial" w:hAnsi="Arial"/>
                <w:b/>
                <w:bCs/>
                <w:noProof/>
                <w:color w:val="000000" w:themeColor="text1"/>
                <w:sz w:val="18"/>
                <w:szCs w:val="18"/>
                <w:lang w:eastAsia="en-GB"/>
              </w:rPr>
              <w:t xml:space="preserve"> </w:t>
            </w:r>
          </w:p>
        </w:tc>
        <w:tc>
          <w:tcPr>
            <w:tcW w:w="1361" w:type="dxa"/>
            <w:tcBorders>
              <w:top w:val="single" w:sz="4" w:space="0" w:color="000000" w:themeColor="text1"/>
              <w:bottom w:val="single" w:sz="12" w:space="0" w:color="000000" w:themeColor="text1"/>
            </w:tcBorders>
            <w:noWrap/>
            <w:vAlign w:val="center"/>
            <w:hideMark/>
          </w:tcPr>
          <w:p w14:paraId="14D7E33D" w14:textId="4625199A" w:rsidR="00D54619" w:rsidRPr="00C41D56" w:rsidRDefault="00D54619" w:rsidP="00D54619">
            <w:pPr>
              <w:jc w:val="right"/>
              <w:cnfStyle w:val="000000100000" w:firstRow="0" w:lastRow="0" w:firstColumn="0" w:lastColumn="0" w:oddVBand="0" w:evenVBand="0" w:oddHBand="1" w:evenHBand="0" w:firstRowFirstColumn="0" w:firstRowLastColumn="0" w:lastRowFirstColumn="0" w:lastRowLastColumn="0"/>
              <w:rPr>
                <w:rFonts w:ascii="Arial" w:hAnsi="Arial"/>
                <w:b/>
                <w:bCs/>
                <w:noProof/>
                <w:color w:val="000000" w:themeColor="text1"/>
                <w:sz w:val="18"/>
                <w:szCs w:val="18"/>
                <w:lang w:eastAsia="en-GB"/>
              </w:rPr>
            </w:pPr>
            <w:r>
              <w:rPr>
                <w:rFonts w:ascii="Arial" w:hAnsi="Arial"/>
                <w:b/>
                <w:bCs/>
                <w:noProof/>
                <w:color w:val="000000" w:themeColor="text1"/>
                <w:sz w:val="18"/>
                <w:szCs w:val="18"/>
                <w:lang w:eastAsia="en-GB"/>
              </w:rPr>
              <w:t>118,345</w:t>
            </w:r>
            <w:r w:rsidRPr="00C41D56">
              <w:rPr>
                <w:rFonts w:ascii="Arial" w:hAnsi="Arial"/>
                <w:b/>
                <w:bCs/>
                <w:noProof/>
                <w:color w:val="000000" w:themeColor="text1"/>
                <w:sz w:val="18"/>
                <w:szCs w:val="18"/>
                <w:lang w:eastAsia="en-GB"/>
              </w:rPr>
              <w:t xml:space="preserve"> </w:t>
            </w:r>
          </w:p>
        </w:tc>
      </w:tr>
    </w:tbl>
    <w:p w14:paraId="30AEB6B7" w14:textId="77777777" w:rsidR="00DC3A05" w:rsidRDefault="00DC3A05" w:rsidP="00EB6BD3">
      <w:pPr>
        <w:spacing w:before="360" w:after="240"/>
        <w:rPr>
          <w:rFonts w:ascii="Arial" w:hAnsi="Arial"/>
          <w:b/>
          <w:noProof/>
          <w:color w:val="000000" w:themeColor="text1"/>
          <w:lang w:eastAsia="en-GB"/>
        </w:rPr>
      </w:pPr>
    </w:p>
    <w:p w14:paraId="716D3DAF" w14:textId="37E03B7A" w:rsidR="00DC3A05" w:rsidRDefault="004A72BD">
      <w:pPr>
        <w:rPr>
          <w:rFonts w:ascii="Arial" w:hAnsi="Arial"/>
          <w:b/>
          <w:noProof/>
          <w:color w:val="000000" w:themeColor="text1"/>
          <w:lang w:eastAsia="en-GB"/>
        </w:rPr>
      </w:pPr>
      <w:r>
        <w:rPr>
          <w:rFonts w:ascii="Arial" w:hAnsi="Arial"/>
          <w:b/>
          <w:noProof/>
          <w:color w:val="000000" w:themeColor="text1"/>
          <w:lang w:eastAsia="en-GB"/>
        </w:rPr>
        <w:t xml:space="preserve"> </w:t>
      </w:r>
      <w:r w:rsidR="00DC3A05">
        <w:rPr>
          <w:rFonts w:ascii="Arial" w:hAnsi="Arial"/>
          <w:b/>
          <w:noProof/>
          <w:color w:val="000000" w:themeColor="text1"/>
          <w:lang w:eastAsia="en-GB"/>
        </w:rPr>
        <w:br w:type="page"/>
      </w:r>
    </w:p>
    <w:p w14:paraId="24D3C589" w14:textId="39A45C14" w:rsidR="00C83A03" w:rsidRPr="00EB6BD3" w:rsidRDefault="005007B3" w:rsidP="00EB6BD3">
      <w:pPr>
        <w:spacing w:before="360" w:after="240"/>
        <w:rPr>
          <w:rFonts w:ascii="Arial" w:hAnsi="Arial"/>
          <w:b/>
          <w:noProof/>
          <w:color w:val="000000" w:themeColor="text1"/>
          <w:lang w:eastAsia="en-GB"/>
        </w:rPr>
      </w:pPr>
      <w:r w:rsidRPr="008027D8">
        <w:rPr>
          <w:rFonts w:ascii="Arial" w:hAnsi="Arial"/>
          <w:b/>
          <w:noProof/>
          <w:color w:val="000000" w:themeColor="text1"/>
          <w:lang w:eastAsia="en-GB"/>
        </w:rPr>
        <w:lastRenderedPageBreak/>
        <w:t>3</w:t>
      </w:r>
      <w:r w:rsidRPr="008027D8">
        <w:rPr>
          <w:rFonts w:ascii="Arial" w:hAnsi="Arial"/>
          <w:b/>
          <w:noProof/>
          <w:color w:val="000000" w:themeColor="text1"/>
          <w:lang w:eastAsia="en-GB"/>
        </w:rPr>
        <w:tab/>
        <w:t>EXPENDITURE</w:t>
      </w:r>
    </w:p>
    <w:tbl>
      <w:tblPr>
        <w:tblStyle w:val="PlainTable1"/>
        <w:tblW w:w="9834" w:type="dxa"/>
        <w:tblLook w:val="04A0" w:firstRow="1" w:lastRow="0" w:firstColumn="1" w:lastColumn="0" w:noHBand="0" w:noVBand="1"/>
      </w:tblPr>
      <w:tblGrid>
        <w:gridCol w:w="4390"/>
        <w:gridCol w:w="1361"/>
        <w:gridCol w:w="1361"/>
        <w:gridCol w:w="1361"/>
        <w:gridCol w:w="1361"/>
      </w:tblGrid>
      <w:tr w:rsidR="009E2F43" w:rsidRPr="00EB6BD3" w14:paraId="41A8D713" w14:textId="77777777" w:rsidTr="009E2F4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BFBFBF" w:themeColor="background1" w:themeShade="BF"/>
            </w:tcBorders>
            <w:noWrap/>
            <w:vAlign w:val="center"/>
            <w:hideMark/>
          </w:tcPr>
          <w:p w14:paraId="76B030DD" w14:textId="798600A5" w:rsidR="00C83A03" w:rsidRPr="00EB6BD3" w:rsidRDefault="00C83A03" w:rsidP="00537710">
            <w:pPr>
              <w:rPr>
                <w:rFonts w:ascii="Arial" w:hAnsi="Arial"/>
                <w:color w:val="000000" w:themeColor="text1"/>
                <w:sz w:val="18"/>
                <w:szCs w:val="18"/>
              </w:rPr>
            </w:pPr>
            <w:r w:rsidRPr="00EB6BD3">
              <w:rPr>
                <w:rFonts w:ascii="Arial" w:hAnsi="Arial"/>
                <w:color w:val="000000" w:themeColor="text1"/>
                <w:sz w:val="18"/>
                <w:szCs w:val="18"/>
              </w:rPr>
              <w:t> </w:t>
            </w:r>
          </w:p>
        </w:tc>
        <w:tc>
          <w:tcPr>
            <w:tcW w:w="4083" w:type="dxa"/>
            <w:gridSpan w:val="3"/>
            <w:tcBorders>
              <w:bottom w:val="single" w:sz="4" w:space="0" w:color="BFBFBF" w:themeColor="background1" w:themeShade="BF"/>
            </w:tcBorders>
            <w:noWrap/>
            <w:vAlign w:val="center"/>
            <w:hideMark/>
          </w:tcPr>
          <w:p w14:paraId="604F8831" w14:textId="19EA19DC" w:rsidR="00C83A03" w:rsidRPr="00EB6BD3" w:rsidRDefault="00C83A03" w:rsidP="009E2F43">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B6BD3">
              <w:rPr>
                <w:rFonts w:ascii="Arial" w:hAnsi="Arial"/>
                <w:color w:val="000000" w:themeColor="text1"/>
                <w:sz w:val="18"/>
                <w:szCs w:val="18"/>
              </w:rPr>
              <w:t>20</w:t>
            </w:r>
            <w:r w:rsidR="00EC6531">
              <w:rPr>
                <w:rFonts w:ascii="Arial" w:hAnsi="Arial"/>
                <w:color w:val="000000" w:themeColor="text1"/>
                <w:sz w:val="18"/>
                <w:szCs w:val="18"/>
              </w:rPr>
              <w:t>2</w:t>
            </w:r>
            <w:r w:rsidR="00D54619">
              <w:rPr>
                <w:rFonts w:ascii="Arial" w:hAnsi="Arial"/>
                <w:color w:val="000000" w:themeColor="text1"/>
                <w:sz w:val="18"/>
                <w:szCs w:val="18"/>
              </w:rPr>
              <w:t>1</w:t>
            </w:r>
          </w:p>
        </w:tc>
        <w:tc>
          <w:tcPr>
            <w:tcW w:w="1361" w:type="dxa"/>
            <w:tcBorders>
              <w:bottom w:val="single" w:sz="4" w:space="0" w:color="BFBFBF" w:themeColor="background1" w:themeShade="BF"/>
            </w:tcBorders>
            <w:noWrap/>
            <w:vAlign w:val="center"/>
            <w:hideMark/>
          </w:tcPr>
          <w:p w14:paraId="6628AE05" w14:textId="777663E0" w:rsidR="00C83A03" w:rsidRPr="00EB6BD3" w:rsidRDefault="00C83A03" w:rsidP="009E2F43">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B6BD3">
              <w:rPr>
                <w:rFonts w:ascii="Arial" w:hAnsi="Arial"/>
                <w:color w:val="000000" w:themeColor="text1"/>
                <w:sz w:val="18"/>
                <w:szCs w:val="18"/>
              </w:rPr>
              <w:t>20</w:t>
            </w:r>
            <w:r w:rsidR="00D54619">
              <w:rPr>
                <w:rFonts w:ascii="Arial" w:hAnsi="Arial"/>
                <w:color w:val="000000" w:themeColor="text1"/>
                <w:sz w:val="18"/>
                <w:szCs w:val="18"/>
              </w:rPr>
              <w:t>20</w:t>
            </w:r>
          </w:p>
        </w:tc>
      </w:tr>
      <w:tr w:rsidR="00EB6BD3" w:rsidRPr="00EB6BD3" w14:paraId="19561EF2" w14:textId="77777777" w:rsidTr="009E2F4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000000" w:themeColor="text1"/>
            </w:tcBorders>
            <w:vAlign w:val="center"/>
            <w:hideMark/>
          </w:tcPr>
          <w:p w14:paraId="054FC4E7" w14:textId="77777777" w:rsidR="00C83A03" w:rsidRPr="00EB6BD3" w:rsidRDefault="00C83A03" w:rsidP="00537710">
            <w:pPr>
              <w:rPr>
                <w:rFonts w:ascii="Arial" w:hAnsi="Arial"/>
                <w:color w:val="000000" w:themeColor="text1"/>
                <w:sz w:val="18"/>
                <w:szCs w:val="18"/>
              </w:rPr>
            </w:pPr>
            <w:r w:rsidRPr="00EB6BD3">
              <w:rPr>
                <w:rFonts w:ascii="Arial" w:hAnsi="Arial"/>
                <w:color w:val="000000" w:themeColor="text1"/>
                <w:sz w:val="18"/>
                <w:szCs w:val="18"/>
              </w:rPr>
              <w:t> </w:t>
            </w:r>
          </w:p>
        </w:tc>
        <w:tc>
          <w:tcPr>
            <w:tcW w:w="1361" w:type="dxa"/>
            <w:tcBorders>
              <w:bottom w:val="single" w:sz="4" w:space="0" w:color="000000" w:themeColor="text1"/>
            </w:tcBorders>
            <w:vAlign w:val="center"/>
            <w:hideMark/>
          </w:tcPr>
          <w:p w14:paraId="604192F4" w14:textId="0E561529" w:rsidR="00C83A03" w:rsidRPr="00EB6BD3" w:rsidRDefault="00C83A03" w:rsidP="009E2F4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Unrestricted funds</w:t>
            </w:r>
          </w:p>
        </w:tc>
        <w:tc>
          <w:tcPr>
            <w:tcW w:w="1361" w:type="dxa"/>
            <w:tcBorders>
              <w:bottom w:val="single" w:sz="4" w:space="0" w:color="000000" w:themeColor="text1"/>
            </w:tcBorders>
            <w:vAlign w:val="center"/>
            <w:hideMark/>
          </w:tcPr>
          <w:p w14:paraId="4EAF8DF4" w14:textId="3A4B5E75" w:rsidR="00C83A03" w:rsidRPr="00EB6BD3" w:rsidRDefault="00C83A03" w:rsidP="009E2F4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Restricted funds</w:t>
            </w:r>
          </w:p>
        </w:tc>
        <w:tc>
          <w:tcPr>
            <w:tcW w:w="1361" w:type="dxa"/>
            <w:tcBorders>
              <w:bottom w:val="single" w:sz="4" w:space="0" w:color="000000" w:themeColor="text1"/>
            </w:tcBorders>
            <w:vAlign w:val="center"/>
            <w:hideMark/>
          </w:tcPr>
          <w:p w14:paraId="3FE5B863" w14:textId="0045CC0C" w:rsidR="00C83A03" w:rsidRPr="00EB6BD3" w:rsidRDefault="00C83A03" w:rsidP="009E2F4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Total funds</w:t>
            </w:r>
          </w:p>
        </w:tc>
        <w:tc>
          <w:tcPr>
            <w:tcW w:w="1361" w:type="dxa"/>
            <w:tcBorders>
              <w:bottom w:val="single" w:sz="4" w:space="0" w:color="000000" w:themeColor="text1"/>
            </w:tcBorders>
            <w:vAlign w:val="center"/>
            <w:hideMark/>
          </w:tcPr>
          <w:p w14:paraId="6ADF7345" w14:textId="06304F63" w:rsidR="00C83A03" w:rsidRPr="00EB6BD3" w:rsidRDefault="00C83A03" w:rsidP="009E2F4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Total funds</w:t>
            </w:r>
          </w:p>
        </w:tc>
      </w:tr>
      <w:tr w:rsidR="00136071" w:rsidRPr="00EB6BD3" w14:paraId="2767CE60" w14:textId="77777777" w:rsidTr="009E2F43">
        <w:trPr>
          <w:trHeight w:val="312"/>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000000" w:themeColor="text1"/>
            </w:tcBorders>
            <w:noWrap/>
            <w:vAlign w:val="center"/>
            <w:hideMark/>
          </w:tcPr>
          <w:p w14:paraId="17EDED94" w14:textId="77777777" w:rsidR="00C83A03" w:rsidRPr="00EB6BD3" w:rsidRDefault="00C83A03" w:rsidP="00537710">
            <w:pPr>
              <w:rPr>
                <w:rFonts w:ascii="Arial" w:hAnsi="Arial"/>
                <w:color w:val="000000" w:themeColor="text1"/>
                <w:sz w:val="18"/>
                <w:szCs w:val="18"/>
              </w:rPr>
            </w:pPr>
            <w:r w:rsidRPr="00EB6BD3">
              <w:rPr>
                <w:rFonts w:ascii="Arial" w:hAnsi="Arial"/>
                <w:color w:val="000000" w:themeColor="text1"/>
                <w:sz w:val="18"/>
                <w:szCs w:val="18"/>
              </w:rPr>
              <w:t xml:space="preserve"> Charitable activities: </w:t>
            </w:r>
          </w:p>
        </w:tc>
        <w:tc>
          <w:tcPr>
            <w:tcW w:w="1361" w:type="dxa"/>
            <w:tcBorders>
              <w:top w:val="single" w:sz="4" w:space="0" w:color="000000" w:themeColor="text1"/>
            </w:tcBorders>
            <w:noWrap/>
            <w:vAlign w:val="center"/>
            <w:hideMark/>
          </w:tcPr>
          <w:p w14:paraId="1DBFFB11" w14:textId="04277891" w:rsidR="00C83A03" w:rsidRPr="00EB6BD3" w:rsidRDefault="00C83A03" w:rsidP="009E2F43">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w:t>
            </w:r>
          </w:p>
        </w:tc>
        <w:tc>
          <w:tcPr>
            <w:tcW w:w="1361" w:type="dxa"/>
            <w:tcBorders>
              <w:top w:val="single" w:sz="4" w:space="0" w:color="000000" w:themeColor="text1"/>
            </w:tcBorders>
            <w:noWrap/>
            <w:vAlign w:val="center"/>
            <w:hideMark/>
          </w:tcPr>
          <w:p w14:paraId="690F8CC5" w14:textId="009CE9F7" w:rsidR="00C83A03" w:rsidRPr="00EB6BD3" w:rsidRDefault="00C83A03" w:rsidP="009E2F43">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w:t>
            </w:r>
          </w:p>
        </w:tc>
        <w:tc>
          <w:tcPr>
            <w:tcW w:w="1361" w:type="dxa"/>
            <w:tcBorders>
              <w:top w:val="single" w:sz="4" w:space="0" w:color="000000" w:themeColor="text1"/>
            </w:tcBorders>
            <w:noWrap/>
            <w:vAlign w:val="center"/>
            <w:hideMark/>
          </w:tcPr>
          <w:p w14:paraId="14985A5B" w14:textId="057B0678" w:rsidR="00C83A03" w:rsidRPr="00EB6BD3" w:rsidRDefault="00C83A03" w:rsidP="009E2F43">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w:t>
            </w:r>
          </w:p>
        </w:tc>
        <w:tc>
          <w:tcPr>
            <w:tcW w:w="1361" w:type="dxa"/>
            <w:tcBorders>
              <w:top w:val="single" w:sz="4" w:space="0" w:color="000000" w:themeColor="text1"/>
            </w:tcBorders>
            <w:noWrap/>
            <w:vAlign w:val="center"/>
            <w:hideMark/>
          </w:tcPr>
          <w:p w14:paraId="33CF010B" w14:textId="1D47A7E2" w:rsidR="00C83A03" w:rsidRPr="00EB6BD3" w:rsidRDefault="00C83A03" w:rsidP="009E2F43">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B6BD3">
              <w:rPr>
                <w:rFonts w:ascii="Arial" w:hAnsi="Arial"/>
                <w:b/>
                <w:bCs/>
                <w:color w:val="000000" w:themeColor="text1"/>
                <w:sz w:val="18"/>
                <w:szCs w:val="18"/>
              </w:rPr>
              <w:t>£</w:t>
            </w:r>
          </w:p>
        </w:tc>
      </w:tr>
      <w:tr w:rsidR="00F54893" w:rsidRPr="00EB6BD3" w14:paraId="60EE9B55" w14:textId="77777777" w:rsidTr="00283C7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5465085F" w14:textId="77777777"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Gifts, donations &amp; mission </w:t>
            </w:r>
          </w:p>
        </w:tc>
        <w:tc>
          <w:tcPr>
            <w:tcW w:w="1361" w:type="dxa"/>
            <w:noWrap/>
            <w:hideMark/>
          </w:tcPr>
          <w:p w14:paraId="42FF1A00" w14:textId="261FB493" w:rsidR="00F54893" w:rsidRPr="00D54619"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   </w:t>
            </w:r>
          </w:p>
        </w:tc>
        <w:tc>
          <w:tcPr>
            <w:tcW w:w="1361" w:type="dxa"/>
            <w:noWrap/>
            <w:vAlign w:val="center"/>
            <w:hideMark/>
          </w:tcPr>
          <w:p w14:paraId="4F9544A5" w14:textId="0FED9D69"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hideMark/>
          </w:tcPr>
          <w:p w14:paraId="2C775532" w14:textId="78AB82DC"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   </w:t>
            </w:r>
          </w:p>
        </w:tc>
        <w:tc>
          <w:tcPr>
            <w:tcW w:w="1361" w:type="dxa"/>
            <w:noWrap/>
            <w:vAlign w:val="center"/>
            <w:hideMark/>
          </w:tcPr>
          <w:p w14:paraId="790C1E2D" w14:textId="32007527"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514</w:t>
            </w:r>
          </w:p>
        </w:tc>
      </w:tr>
      <w:tr w:rsidR="00F54893" w:rsidRPr="00EB6BD3" w14:paraId="3F1C5704" w14:textId="77777777" w:rsidTr="00283C71">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CC9F6CD" w14:textId="77777777"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Common Fund </w:t>
            </w:r>
          </w:p>
        </w:tc>
        <w:tc>
          <w:tcPr>
            <w:tcW w:w="1361" w:type="dxa"/>
            <w:noWrap/>
          </w:tcPr>
          <w:p w14:paraId="2B0DF808" w14:textId="44B706CD" w:rsidR="00F54893" w:rsidRPr="00D54619"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68,600 </w:t>
            </w:r>
          </w:p>
        </w:tc>
        <w:tc>
          <w:tcPr>
            <w:tcW w:w="1361" w:type="dxa"/>
            <w:noWrap/>
            <w:vAlign w:val="center"/>
            <w:hideMark/>
          </w:tcPr>
          <w:p w14:paraId="51F1116A" w14:textId="038E686E"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2835E66D" w14:textId="26B6C423"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68,600 </w:t>
            </w:r>
          </w:p>
        </w:tc>
        <w:tc>
          <w:tcPr>
            <w:tcW w:w="1361" w:type="dxa"/>
            <w:noWrap/>
            <w:vAlign w:val="center"/>
            <w:hideMark/>
          </w:tcPr>
          <w:p w14:paraId="36D5B20C" w14:textId="1C1498FC"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61,400</w:t>
            </w:r>
          </w:p>
        </w:tc>
      </w:tr>
      <w:tr w:rsidR="00F54893" w:rsidRPr="00EB6BD3" w14:paraId="659F9B48" w14:textId="77777777" w:rsidTr="00283C7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D431A6E" w14:textId="77777777"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Utilities &amp; insurance </w:t>
            </w:r>
          </w:p>
        </w:tc>
        <w:tc>
          <w:tcPr>
            <w:tcW w:w="1361" w:type="dxa"/>
            <w:noWrap/>
          </w:tcPr>
          <w:p w14:paraId="5259CFF7" w14:textId="4DA2C4EF" w:rsidR="00F54893" w:rsidRPr="00D54619"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54619">
              <w:rPr>
                <w:rFonts w:ascii="Arial" w:hAnsi="Arial" w:cs="Arial"/>
                <w:sz w:val="18"/>
                <w:szCs w:val="18"/>
              </w:rPr>
              <w:t xml:space="preserve"> 1</w:t>
            </w:r>
            <w:r w:rsidR="00E964C1">
              <w:rPr>
                <w:rFonts w:ascii="Arial" w:hAnsi="Arial" w:cs="Arial"/>
                <w:sz w:val="18"/>
                <w:szCs w:val="18"/>
              </w:rPr>
              <w:t>4,461</w:t>
            </w:r>
          </w:p>
        </w:tc>
        <w:tc>
          <w:tcPr>
            <w:tcW w:w="1361" w:type="dxa"/>
            <w:noWrap/>
            <w:vAlign w:val="center"/>
            <w:hideMark/>
          </w:tcPr>
          <w:p w14:paraId="5A8C270C" w14:textId="45F94AD3"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hideMark/>
          </w:tcPr>
          <w:p w14:paraId="4DC2DBEA" w14:textId="33353DB9"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1</w:t>
            </w:r>
            <w:r w:rsidR="00E964C1">
              <w:rPr>
                <w:rFonts w:ascii="Arial" w:hAnsi="Arial" w:cs="Arial"/>
                <w:sz w:val="18"/>
                <w:szCs w:val="18"/>
              </w:rPr>
              <w:t>4,461</w:t>
            </w:r>
          </w:p>
        </w:tc>
        <w:tc>
          <w:tcPr>
            <w:tcW w:w="1361" w:type="dxa"/>
            <w:noWrap/>
            <w:vAlign w:val="center"/>
            <w:hideMark/>
          </w:tcPr>
          <w:p w14:paraId="477B70B5" w14:textId="2652DE1B"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16,392</w:t>
            </w:r>
          </w:p>
        </w:tc>
      </w:tr>
      <w:tr w:rsidR="00F54893" w:rsidRPr="00EB6BD3" w14:paraId="39B2C617" w14:textId="77777777" w:rsidTr="00283C71">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714F698" w14:textId="77777777"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Lettings administration </w:t>
            </w:r>
          </w:p>
        </w:tc>
        <w:tc>
          <w:tcPr>
            <w:tcW w:w="1361" w:type="dxa"/>
            <w:noWrap/>
          </w:tcPr>
          <w:p w14:paraId="3A44EC1A" w14:textId="7074D7ED" w:rsidR="00F54893" w:rsidRPr="00D54619"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5,856 </w:t>
            </w:r>
          </w:p>
        </w:tc>
        <w:tc>
          <w:tcPr>
            <w:tcW w:w="1361" w:type="dxa"/>
            <w:noWrap/>
            <w:vAlign w:val="center"/>
            <w:hideMark/>
          </w:tcPr>
          <w:p w14:paraId="012274D8" w14:textId="6780E440"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21E93C51" w14:textId="2A2D947F"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5,856 </w:t>
            </w:r>
          </w:p>
        </w:tc>
        <w:tc>
          <w:tcPr>
            <w:tcW w:w="1361" w:type="dxa"/>
            <w:noWrap/>
            <w:vAlign w:val="center"/>
            <w:hideMark/>
          </w:tcPr>
          <w:p w14:paraId="0BBBAB99" w14:textId="5834BCE0"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3,613</w:t>
            </w:r>
          </w:p>
        </w:tc>
      </w:tr>
      <w:tr w:rsidR="00F54893" w:rsidRPr="00EB6BD3" w14:paraId="7D75D1D3" w14:textId="77777777" w:rsidTr="00283C7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1A6636B7" w14:textId="77777777"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Maintenance &amp; gardening </w:t>
            </w:r>
          </w:p>
        </w:tc>
        <w:tc>
          <w:tcPr>
            <w:tcW w:w="1361" w:type="dxa"/>
            <w:noWrap/>
          </w:tcPr>
          <w:p w14:paraId="5E4DB7E3" w14:textId="303BC9F6" w:rsidR="00F54893" w:rsidRPr="00D54619"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8,</w:t>
            </w:r>
            <w:r>
              <w:rPr>
                <w:rFonts w:ascii="Arial" w:hAnsi="Arial" w:cs="Arial"/>
                <w:sz w:val="18"/>
                <w:szCs w:val="18"/>
              </w:rPr>
              <w:t>872</w:t>
            </w:r>
            <w:r w:rsidRPr="00D54619">
              <w:rPr>
                <w:rFonts w:ascii="Arial" w:hAnsi="Arial" w:cs="Arial"/>
                <w:sz w:val="18"/>
                <w:szCs w:val="18"/>
              </w:rPr>
              <w:t xml:space="preserve"> </w:t>
            </w:r>
          </w:p>
        </w:tc>
        <w:tc>
          <w:tcPr>
            <w:tcW w:w="1361" w:type="dxa"/>
            <w:noWrap/>
            <w:vAlign w:val="center"/>
            <w:hideMark/>
          </w:tcPr>
          <w:p w14:paraId="66945C26" w14:textId="59C33316"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hideMark/>
          </w:tcPr>
          <w:p w14:paraId="64A01217" w14:textId="5D2C882D"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8,952 </w:t>
            </w:r>
          </w:p>
        </w:tc>
        <w:tc>
          <w:tcPr>
            <w:tcW w:w="1361" w:type="dxa"/>
            <w:noWrap/>
            <w:vAlign w:val="center"/>
            <w:hideMark/>
          </w:tcPr>
          <w:p w14:paraId="6BE2F8F5" w14:textId="5249D330"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2,936</w:t>
            </w:r>
          </w:p>
        </w:tc>
      </w:tr>
      <w:tr w:rsidR="00F54893" w:rsidRPr="00EB6BD3" w14:paraId="727BF702" w14:textId="77777777" w:rsidTr="00283C71">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2BFF918D" w14:textId="77777777"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Cost of services </w:t>
            </w:r>
          </w:p>
        </w:tc>
        <w:tc>
          <w:tcPr>
            <w:tcW w:w="1361" w:type="dxa"/>
            <w:noWrap/>
          </w:tcPr>
          <w:p w14:paraId="067F987B" w14:textId="3AD10F89" w:rsidR="00F54893" w:rsidRPr="00D54619"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1,561</w:t>
            </w:r>
            <w:r w:rsidRPr="00D54619">
              <w:rPr>
                <w:rFonts w:ascii="Arial" w:hAnsi="Arial" w:cs="Arial"/>
                <w:sz w:val="18"/>
                <w:szCs w:val="18"/>
              </w:rPr>
              <w:t xml:space="preserve"> </w:t>
            </w:r>
          </w:p>
        </w:tc>
        <w:tc>
          <w:tcPr>
            <w:tcW w:w="1361" w:type="dxa"/>
            <w:noWrap/>
            <w:vAlign w:val="center"/>
            <w:hideMark/>
          </w:tcPr>
          <w:p w14:paraId="68095A62" w14:textId="641131BF"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hideMark/>
          </w:tcPr>
          <w:p w14:paraId="49DD482E" w14:textId="5E8AB048"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2,387 </w:t>
            </w:r>
          </w:p>
        </w:tc>
        <w:tc>
          <w:tcPr>
            <w:tcW w:w="1361" w:type="dxa"/>
            <w:noWrap/>
            <w:vAlign w:val="center"/>
            <w:hideMark/>
          </w:tcPr>
          <w:p w14:paraId="4926D9BD" w14:textId="75321A4A"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1,515</w:t>
            </w:r>
          </w:p>
        </w:tc>
      </w:tr>
      <w:tr w:rsidR="00F54893" w:rsidRPr="00EB6BD3" w14:paraId="208FC6DD" w14:textId="77777777" w:rsidTr="00283C7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18BFEF48" w14:textId="77777777"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Domestic, cleaning &amp; social </w:t>
            </w:r>
          </w:p>
        </w:tc>
        <w:tc>
          <w:tcPr>
            <w:tcW w:w="1361" w:type="dxa"/>
            <w:noWrap/>
          </w:tcPr>
          <w:p w14:paraId="164B51D5" w14:textId="1DE41794" w:rsidR="00F54893" w:rsidRPr="00D54619"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3,</w:t>
            </w:r>
            <w:r w:rsidR="004216B1">
              <w:rPr>
                <w:rFonts w:ascii="Arial" w:hAnsi="Arial" w:cs="Arial"/>
                <w:sz w:val="18"/>
                <w:szCs w:val="18"/>
              </w:rPr>
              <w:t>836</w:t>
            </w:r>
            <w:r w:rsidRPr="00D54619">
              <w:rPr>
                <w:rFonts w:ascii="Arial" w:hAnsi="Arial" w:cs="Arial"/>
                <w:sz w:val="18"/>
                <w:szCs w:val="18"/>
              </w:rPr>
              <w:t xml:space="preserve"> </w:t>
            </w:r>
          </w:p>
        </w:tc>
        <w:tc>
          <w:tcPr>
            <w:tcW w:w="1361" w:type="dxa"/>
            <w:noWrap/>
            <w:vAlign w:val="center"/>
            <w:hideMark/>
          </w:tcPr>
          <w:p w14:paraId="628F2674" w14:textId="7B5B078F"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hideMark/>
          </w:tcPr>
          <w:p w14:paraId="28C31452" w14:textId="547DC97E"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3,</w:t>
            </w:r>
            <w:r w:rsidR="004216B1">
              <w:rPr>
                <w:rFonts w:ascii="Arial" w:hAnsi="Arial" w:cs="Arial"/>
                <w:sz w:val="18"/>
                <w:szCs w:val="18"/>
              </w:rPr>
              <w:t>836</w:t>
            </w:r>
            <w:r w:rsidRPr="00D54619">
              <w:rPr>
                <w:rFonts w:ascii="Arial" w:hAnsi="Arial" w:cs="Arial"/>
                <w:sz w:val="18"/>
                <w:szCs w:val="18"/>
              </w:rPr>
              <w:t xml:space="preserve"> </w:t>
            </w:r>
          </w:p>
        </w:tc>
        <w:tc>
          <w:tcPr>
            <w:tcW w:w="1361" w:type="dxa"/>
            <w:noWrap/>
            <w:vAlign w:val="center"/>
            <w:hideMark/>
          </w:tcPr>
          <w:p w14:paraId="5EEF6202" w14:textId="6C0276E9"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6,863</w:t>
            </w:r>
          </w:p>
        </w:tc>
      </w:tr>
      <w:tr w:rsidR="00F54893" w:rsidRPr="00EB6BD3" w14:paraId="2076B362" w14:textId="77777777" w:rsidTr="00283C71">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46CCC17C" w14:textId="77777777"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Sundry costs </w:t>
            </w:r>
          </w:p>
        </w:tc>
        <w:tc>
          <w:tcPr>
            <w:tcW w:w="1361" w:type="dxa"/>
            <w:noWrap/>
          </w:tcPr>
          <w:p w14:paraId="38278A8A" w14:textId="3BFF996D" w:rsidR="00F54893" w:rsidRPr="00D54619"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1,</w:t>
            </w:r>
            <w:r w:rsidR="001D2BB4">
              <w:rPr>
                <w:rFonts w:ascii="Arial" w:hAnsi="Arial" w:cs="Arial"/>
                <w:sz w:val="18"/>
                <w:szCs w:val="18"/>
              </w:rPr>
              <w:t>069</w:t>
            </w:r>
            <w:r w:rsidRPr="00D54619">
              <w:rPr>
                <w:rFonts w:ascii="Arial" w:hAnsi="Arial" w:cs="Arial"/>
                <w:sz w:val="18"/>
                <w:szCs w:val="18"/>
              </w:rPr>
              <w:t xml:space="preserve"> </w:t>
            </w:r>
          </w:p>
        </w:tc>
        <w:tc>
          <w:tcPr>
            <w:tcW w:w="1361" w:type="dxa"/>
            <w:noWrap/>
            <w:vAlign w:val="center"/>
            <w:hideMark/>
          </w:tcPr>
          <w:p w14:paraId="5FFA9777" w14:textId="5075162C" w:rsidR="00F54893" w:rsidRPr="00537710" w:rsidRDefault="00FA5DD4"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100</w:t>
            </w:r>
          </w:p>
        </w:tc>
        <w:tc>
          <w:tcPr>
            <w:tcW w:w="1361" w:type="dxa"/>
            <w:noWrap/>
            <w:hideMark/>
          </w:tcPr>
          <w:p w14:paraId="2B918713" w14:textId="74EDE94E"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1,</w:t>
            </w:r>
            <w:r w:rsidR="001D2BB4">
              <w:rPr>
                <w:rFonts w:ascii="Arial" w:hAnsi="Arial" w:cs="Arial"/>
                <w:sz w:val="18"/>
                <w:szCs w:val="18"/>
              </w:rPr>
              <w:t>169</w:t>
            </w:r>
            <w:r w:rsidRPr="00D54619">
              <w:rPr>
                <w:rFonts w:ascii="Arial" w:hAnsi="Arial" w:cs="Arial"/>
                <w:sz w:val="18"/>
                <w:szCs w:val="18"/>
              </w:rPr>
              <w:t xml:space="preserve"> </w:t>
            </w:r>
          </w:p>
        </w:tc>
        <w:tc>
          <w:tcPr>
            <w:tcW w:w="1361" w:type="dxa"/>
            <w:noWrap/>
            <w:vAlign w:val="center"/>
            <w:hideMark/>
          </w:tcPr>
          <w:p w14:paraId="08F7AB63" w14:textId="40F3A370"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527</w:t>
            </w:r>
          </w:p>
        </w:tc>
      </w:tr>
      <w:tr w:rsidR="00F54893" w:rsidRPr="00EB6BD3" w14:paraId="00CFE1D6" w14:textId="77777777" w:rsidTr="00283C7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04CC75D8" w14:textId="77777777"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Organist &amp; organ maintenance </w:t>
            </w:r>
          </w:p>
        </w:tc>
        <w:tc>
          <w:tcPr>
            <w:tcW w:w="1361" w:type="dxa"/>
            <w:noWrap/>
          </w:tcPr>
          <w:p w14:paraId="32D19EA2" w14:textId="1E44B41A" w:rsidR="00F54893" w:rsidRPr="00D54619"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2,323 </w:t>
            </w:r>
          </w:p>
        </w:tc>
        <w:tc>
          <w:tcPr>
            <w:tcW w:w="1361" w:type="dxa"/>
            <w:noWrap/>
            <w:vAlign w:val="center"/>
            <w:hideMark/>
          </w:tcPr>
          <w:p w14:paraId="2EBF8B6A" w14:textId="3309E7A5"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05541DD4" w14:textId="15547820"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2,323 </w:t>
            </w:r>
          </w:p>
        </w:tc>
        <w:tc>
          <w:tcPr>
            <w:tcW w:w="1361" w:type="dxa"/>
            <w:noWrap/>
            <w:vAlign w:val="center"/>
            <w:hideMark/>
          </w:tcPr>
          <w:p w14:paraId="070909F6" w14:textId="5872EC1E"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2,045</w:t>
            </w:r>
          </w:p>
        </w:tc>
      </w:tr>
      <w:tr w:rsidR="00F54893" w:rsidRPr="00EB6BD3" w14:paraId="3CAA7227" w14:textId="77777777" w:rsidTr="00283C71">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42177C73" w14:textId="77777777"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Newsletter, printing &amp; advertising </w:t>
            </w:r>
          </w:p>
        </w:tc>
        <w:tc>
          <w:tcPr>
            <w:tcW w:w="1361" w:type="dxa"/>
            <w:noWrap/>
          </w:tcPr>
          <w:p w14:paraId="1A0E19FA" w14:textId="337F4EA9" w:rsidR="00F54893" w:rsidRPr="00D54619"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1,104 </w:t>
            </w:r>
          </w:p>
        </w:tc>
        <w:tc>
          <w:tcPr>
            <w:tcW w:w="1361" w:type="dxa"/>
            <w:noWrap/>
            <w:vAlign w:val="center"/>
            <w:hideMark/>
          </w:tcPr>
          <w:p w14:paraId="2A0754BA" w14:textId="2EDA7888"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764A334B" w14:textId="2FE4D2F3"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1,104 </w:t>
            </w:r>
          </w:p>
        </w:tc>
        <w:tc>
          <w:tcPr>
            <w:tcW w:w="1361" w:type="dxa"/>
            <w:noWrap/>
            <w:vAlign w:val="center"/>
            <w:hideMark/>
          </w:tcPr>
          <w:p w14:paraId="179EA847" w14:textId="62454519"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720</w:t>
            </w:r>
          </w:p>
        </w:tc>
      </w:tr>
      <w:tr w:rsidR="00F54893" w:rsidRPr="00EB6BD3" w14:paraId="2C70DD1C" w14:textId="77777777" w:rsidTr="00283C7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71EA0B25" w14:textId="0F7AED7C"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Church management</w:t>
            </w:r>
            <w:r>
              <w:rPr>
                <w:rFonts w:ascii="Arial" w:hAnsi="Arial"/>
                <w:color w:val="000000" w:themeColor="text1"/>
                <w:sz w:val="18"/>
                <w:szCs w:val="18"/>
              </w:rPr>
              <w:t>,</w:t>
            </w:r>
            <w:r w:rsidRPr="00EB6BD3">
              <w:rPr>
                <w:rFonts w:ascii="Arial" w:hAnsi="Arial"/>
                <w:color w:val="000000" w:themeColor="text1"/>
                <w:sz w:val="18"/>
                <w:szCs w:val="18"/>
              </w:rPr>
              <w:t xml:space="preserve"> administration </w:t>
            </w:r>
            <w:r>
              <w:rPr>
                <w:rFonts w:ascii="Arial" w:hAnsi="Arial"/>
                <w:color w:val="000000" w:themeColor="text1"/>
                <w:sz w:val="18"/>
                <w:szCs w:val="18"/>
              </w:rPr>
              <w:t>&amp; fees</w:t>
            </w:r>
          </w:p>
        </w:tc>
        <w:tc>
          <w:tcPr>
            <w:tcW w:w="1361" w:type="dxa"/>
            <w:noWrap/>
          </w:tcPr>
          <w:p w14:paraId="3ABA877F" w14:textId="6297BBA4" w:rsidR="00F54893" w:rsidRPr="00D54619"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7</w:t>
            </w:r>
            <w:r w:rsidR="00FA5DD4">
              <w:rPr>
                <w:rFonts w:ascii="Arial" w:hAnsi="Arial" w:cs="Arial"/>
                <w:sz w:val="18"/>
                <w:szCs w:val="18"/>
              </w:rPr>
              <w:t>8</w:t>
            </w:r>
            <w:r w:rsidRPr="00D54619">
              <w:rPr>
                <w:rFonts w:ascii="Arial" w:hAnsi="Arial" w:cs="Arial"/>
                <w:sz w:val="18"/>
                <w:szCs w:val="18"/>
              </w:rPr>
              <w:t xml:space="preserve">8 </w:t>
            </w:r>
          </w:p>
        </w:tc>
        <w:tc>
          <w:tcPr>
            <w:tcW w:w="1361" w:type="dxa"/>
            <w:noWrap/>
            <w:vAlign w:val="center"/>
            <w:hideMark/>
          </w:tcPr>
          <w:p w14:paraId="20ECF31F" w14:textId="77FDC9E3"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3D37B9E3" w14:textId="7B4A8D10"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7</w:t>
            </w:r>
            <w:r w:rsidR="00FA5DD4">
              <w:rPr>
                <w:rFonts w:ascii="Arial" w:hAnsi="Arial" w:cs="Arial"/>
                <w:sz w:val="18"/>
                <w:szCs w:val="18"/>
              </w:rPr>
              <w:t>8</w:t>
            </w:r>
            <w:r w:rsidRPr="00D54619">
              <w:rPr>
                <w:rFonts w:ascii="Arial" w:hAnsi="Arial" w:cs="Arial"/>
                <w:sz w:val="18"/>
                <w:szCs w:val="18"/>
              </w:rPr>
              <w:t xml:space="preserve">8 </w:t>
            </w:r>
          </w:p>
        </w:tc>
        <w:tc>
          <w:tcPr>
            <w:tcW w:w="1361" w:type="dxa"/>
            <w:noWrap/>
            <w:vAlign w:val="center"/>
            <w:hideMark/>
          </w:tcPr>
          <w:p w14:paraId="1DE31A33" w14:textId="2FD9205D"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636</w:t>
            </w:r>
          </w:p>
        </w:tc>
      </w:tr>
      <w:tr w:rsidR="00F54893" w:rsidRPr="00EB6BD3" w14:paraId="1E6077FD" w14:textId="77777777" w:rsidTr="00283C71">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00DF5910" w14:textId="77777777"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Costs of fundraising events </w:t>
            </w:r>
          </w:p>
        </w:tc>
        <w:tc>
          <w:tcPr>
            <w:tcW w:w="1361" w:type="dxa"/>
            <w:noWrap/>
          </w:tcPr>
          <w:p w14:paraId="13685EC8" w14:textId="2F438430" w:rsidR="00F54893" w:rsidRPr="00D54619"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w:t>
            </w:r>
            <w:r>
              <w:rPr>
                <w:rFonts w:ascii="Arial" w:hAnsi="Arial" w:cs="Arial"/>
                <w:sz w:val="18"/>
                <w:szCs w:val="18"/>
              </w:rPr>
              <w:t>216</w:t>
            </w:r>
            <w:r w:rsidRPr="00D54619">
              <w:rPr>
                <w:rFonts w:ascii="Arial" w:hAnsi="Arial" w:cs="Arial"/>
                <w:sz w:val="18"/>
                <w:szCs w:val="18"/>
              </w:rPr>
              <w:t xml:space="preserve"> </w:t>
            </w:r>
          </w:p>
        </w:tc>
        <w:tc>
          <w:tcPr>
            <w:tcW w:w="1361" w:type="dxa"/>
            <w:noWrap/>
            <w:vAlign w:val="center"/>
            <w:hideMark/>
          </w:tcPr>
          <w:p w14:paraId="2608D954" w14:textId="1B5CEB21"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3C86331C" w14:textId="7A994C65"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575 </w:t>
            </w:r>
          </w:p>
        </w:tc>
        <w:tc>
          <w:tcPr>
            <w:tcW w:w="1361" w:type="dxa"/>
            <w:noWrap/>
            <w:vAlign w:val="center"/>
            <w:hideMark/>
          </w:tcPr>
          <w:p w14:paraId="0363953A" w14:textId="28017CA4"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611</w:t>
            </w:r>
          </w:p>
        </w:tc>
      </w:tr>
      <w:tr w:rsidR="00F54893" w:rsidRPr="00EB6BD3" w14:paraId="7BD1F6F5" w14:textId="77777777" w:rsidTr="00283C7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75E7D4F0" w14:textId="0CBC4B34"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w:t>
            </w:r>
            <w:r>
              <w:rPr>
                <w:rFonts w:ascii="Arial" w:hAnsi="Arial"/>
                <w:color w:val="000000" w:themeColor="text1"/>
                <w:sz w:val="18"/>
                <w:szCs w:val="18"/>
              </w:rPr>
              <w:t>Clergy Expenses</w:t>
            </w:r>
            <w:r w:rsidRPr="00EB6BD3">
              <w:rPr>
                <w:rFonts w:ascii="Arial" w:hAnsi="Arial"/>
                <w:color w:val="000000" w:themeColor="text1"/>
                <w:sz w:val="18"/>
                <w:szCs w:val="18"/>
              </w:rPr>
              <w:t xml:space="preserve"> </w:t>
            </w:r>
          </w:p>
        </w:tc>
        <w:tc>
          <w:tcPr>
            <w:tcW w:w="1361" w:type="dxa"/>
            <w:noWrap/>
          </w:tcPr>
          <w:p w14:paraId="59E0E596" w14:textId="7BC27828" w:rsidR="00F54893" w:rsidRPr="00D54619"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54619">
              <w:rPr>
                <w:rFonts w:ascii="Arial" w:hAnsi="Arial" w:cs="Arial"/>
                <w:sz w:val="18"/>
                <w:szCs w:val="18"/>
              </w:rPr>
              <w:t xml:space="preserve"> 1,334 </w:t>
            </w:r>
          </w:p>
        </w:tc>
        <w:tc>
          <w:tcPr>
            <w:tcW w:w="1361" w:type="dxa"/>
            <w:noWrap/>
            <w:vAlign w:val="center"/>
            <w:hideMark/>
          </w:tcPr>
          <w:p w14:paraId="23D482A3" w14:textId="00C04931"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537710">
              <w:rPr>
                <w:rFonts w:ascii="Arial" w:hAnsi="Arial"/>
                <w:bCs/>
                <w:color w:val="000000" w:themeColor="text1"/>
                <w:sz w:val="18"/>
                <w:szCs w:val="18"/>
              </w:rPr>
              <w:t>-</w:t>
            </w:r>
          </w:p>
        </w:tc>
        <w:tc>
          <w:tcPr>
            <w:tcW w:w="1361" w:type="dxa"/>
            <w:noWrap/>
            <w:hideMark/>
          </w:tcPr>
          <w:p w14:paraId="2AA46435" w14:textId="44063349"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sidRPr="00D54619">
              <w:rPr>
                <w:rFonts w:ascii="Arial" w:hAnsi="Arial" w:cs="Arial"/>
                <w:sz w:val="18"/>
                <w:szCs w:val="18"/>
              </w:rPr>
              <w:t xml:space="preserve"> 1,334 </w:t>
            </w:r>
          </w:p>
        </w:tc>
        <w:tc>
          <w:tcPr>
            <w:tcW w:w="1361" w:type="dxa"/>
            <w:noWrap/>
            <w:vAlign w:val="center"/>
            <w:hideMark/>
          </w:tcPr>
          <w:p w14:paraId="7FA5198B" w14:textId="082D16FE" w:rsidR="00F54893" w:rsidRPr="00537710"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1,320</w:t>
            </w:r>
          </w:p>
        </w:tc>
      </w:tr>
      <w:tr w:rsidR="00F54893" w:rsidRPr="00EB6BD3" w14:paraId="7F2CFD6E" w14:textId="77777777" w:rsidTr="00EC6531">
        <w:trPr>
          <w:trHeight w:val="312"/>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000000" w:themeColor="text1"/>
            </w:tcBorders>
            <w:noWrap/>
            <w:vAlign w:val="center"/>
            <w:hideMark/>
          </w:tcPr>
          <w:p w14:paraId="40FC12CF" w14:textId="77777777" w:rsidR="00F54893" w:rsidRPr="00EB6BD3" w:rsidRDefault="00F54893" w:rsidP="00F54893">
            <w:pPr>
              <w:rPr>
                <w:rFonts w:ascii="Arial" w:hAnsi="Arial"/>
                <w:color w:val="000000" w:themeColor="text1"/>
                <w:sz w:val="18"/>
                <w:szCs w:val="18"/>
              </w:rPr>
            </w:pPr>
            <w:r w:rsidRPr="00EB6BD3">
              <w:rPr>
                <w:rFonts w:ascii="Arial" w:hAnsi="Arial"/>
                <w:color w:val="000000" w:themeColor="text1"/>
                <w:sz w:val="18"/>
                <w:szCs w:val="18"/>
              </w:rPr>
              <w:t xml:space="preserve"> Refurbishment, fixtures, fittings &amp; equipment </w:t>
            </w:r>
          </w:p>
        </w:tc>
        <w:tc>
          <w:tcPr>
            <w:tcW w:w="1361" w:type="dxa"/>
            <w:tcBorders>
              <w:bottom w:val="single" w:sz="4" w:space="0" w:color="000000" w:themeColor="text1"/>
            </w:tcBorders>
            <w:noWrap/>
            <w:vAlign w:val="center"/>
          </w:tcPr>
          <w:p w14:paraId="216A6824" w14:textId="672BD9DD" w:rsidR="00F54893" w:rsidRPr="00D54619"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1,185</w:t>
            </w:r>
          </w:p>
        </w:tc>
        <w:tc>
          <w:tcPr>
            <w:tcW w:w="1361" w:type="dxa"/>
            <w:tcBorders>
              <w:bottom w:val="single" w:sz="4" w:space="0" w:color="000000" w:themeColor="text1"/>
            </w:tcBorders>
            <w:noWrap/>
            <w:vAlign w:val="center"/>
            <w:hideMark/>
          </w:tcPr>
          <w:p w14:paraId="0A29F7DC" w14:textId="7D56ADE0"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tcBorders>
              <w:bottom w:val="single" w:sz="4" w:space="0" w:color="000000" w:themeColor="text1"/>
            </w:tcBorders>
            <w:noWrap/>
            <w:vAlign w:val="center"/>
            <w:hideMark/>
          </w:tcPr>
          <w:p w14:paraId="0716710B" w14:textId="02E437BF"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D54619">
              <w:rPr>
                <w:rFonts w:ascii="Arial" w:hAnsi="Arial" w:cs="Arial"/>
                <w:bCs/>
                <w:color w:val="000000" w:themeColor="text1"/>
                <w:sz w:val="18"/>
                <w:szCs w:val="18"/>
              </w:rPr>
              <w:t>-</w:t>
            </w:r>
          </w:p>
        </w:tc>
        <w:tc>
          <w:tcPr>
            <w:tcW w:w="1361" w:type="dxa"/>
            <w:tcBorders>
              <w:bottom w:val="single" w:sz="4" w:space="0" w:color="000000" w:themeColor="text1"/>
            </w:tcBorders>
            <w:noWrap/>
            <w:vAlign w:val="center"/>
            <w:hideMark/>
          </w:tcPr>
          <w:p w14:paraId="02FB565E" w14:textId="22C3A4D9" w:rsidR="00F54893" w:rsidRPr="00537710"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r>
      <w:tr w:rsidR="00EC6531" w:rsidRPr="00EB6BD3" w14:paraId="3D541FCB" w14:textId="77777777" w:rsidTr="00C2594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000000" w:themeColor="text1"/>
              <w:bottom w:val="single" w:sz="12" w:space="0" w:color="000000" w:themeColor="text1"/>
            </w:tcBorders>
            <w:noWrap/>
            <w:vAlign w:val="center"/>
            <w:hideMark/>
          </w:tcPr>
          <w:p w14:paraId="7C036862" w14:textId="71A93D58" w:rsidR="00EC6531" w:rsidRPr="00EB6BD3" w:rsidRDefault="00EC6531" w:rsidP="00EC6531">
            <w:pPr>
              <w:rPr>
                <w:rFonts w:ascii="Arial" w:hAnsi="Arial"/>
                <w:color w:val="000000" w:themeColor="text1"/>
                <w:sz w:val="18"/>
                <w:szCs w:val="18"/>
              </w:rPr>
            </w:pPr>
            <w:r>
              <w:rPr>
                <w:rFonts w:ascii="Arial" w:hAnsi="Arial"/>
                <w:color w:val="000000" w:themeColor="text1"/>
                <w:sz w:val="18"/>
                <w:szCs w:val="18"/>
              </w:rPr>
              <w:t>TOTAL</w:t>
            </w:r>
          </w:p>
        </w:tc>
        <w:tc>
          <w:tcPr>
            <w:tcW w:w="1361" w:type="dxa"/>
            <w:tcBorders>
              <w:top w:val="single" w:sz="4" w:space="0" w:color="000000" w:themeColor="text1"/>
              <w:bottom w:val="single" w:sz="12" w:space="0" w:color="000000" w:themeColor="text1"/>
            </w:tcBorders>
            <w:noWrap/>
            <w:vAlign w:val="center"/>
            <w:hideMark/>
          </w:tcPr>
          <w:p w14:paraId="29C87F73" w14:textId="236557FC" w:rsidR="00EC6531" w:rsidRPr="00EB6BD3" w:rsidRDefault="00D54619"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11</w:t>
            </w:r>
            <w:r w:rsidR="00FA5DD4">
              <w:rPr>
                <w:rFonts w:ascii="Arial" w:hAnsi="Arial"/>
                <w:b/>
                <w:bCs/>
                <w:color w:val="000000" w:themeColor="text1"/>
                <w:sz w:val="18"/>
                <w:szCs w:val="18"/>
              </w:rPr>
              <w:t>1,</w:t>
            </w:r>
            <w:r w:rsidR="00E964C1">
              <w:rPr>
                <w:rFonts w:ascii="Arial" w:hAnsi="Arial"/>
                <w:b/>
                <w:bCs/>
                <w:color w:val="000000" w:themeColor="text1"/>
                <w:sz w:val="18"/>
                <w:szCs w:val="18"/>
              </w:rPr>
              <w:t>20</w:t>
            </w:r>
            <w:r w:rsidR="00FA5DD4">
              <w:rPr>
                <w:rFonts w:ascii="Arial" w:hAnsi="Arial"/>
                <w:b/>
                <w:bCs/>
                <w:color w:val="000000" w:themeColor="text1"/>
                <w:sz w:val="18"/>
                <w:szCs w:val="18"/>
              </w:rPr>
              <w:t>5</w:t>
            </w:r>
          </w:p>
        </w:tc>
        <w:tc>
          <w:tcPr>
            <w:tcW w:w="1361" w:type="dxa"/>
            <w:tcBorders>
              <w:top w:val="single" w:sz="4" w:space="0" w:color="000000" w:themeColor="text1"/>
              <w:bottom w:val="single" w:sz="12" w:space="0" w:color="000000" w:themeColor="text1"/>
            </w:tcBorders>
            <w:noWrap/>
            <w:vAlign w:val="center"/>
            <w:hideMark/>
          </w:tcPr>
          <w:p w14:paraId="0BCE1E65" w14:textId="42CDDBBD" w:rsidR="00EC6531" w:rsidRPr="00EB6BD3" w:rsidRDefault="00FA5DD4"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100</w:t>
            </w:r>
          </w:p>
        </w:tc>
        <w:tc>
          <w:tcPr>
            <w:tcW w:w="1361" w:type="dxa"/>
            <w:tcBorders>
              <w:top w:val="single" w:sz="4" w:space="0" w:color="000000" w:themeColor="text1"/>
              <w:bottom w:val="single" w:sz="12" w:space="0" w:color="000000" w:themeColor="text1"/>
            </w:tcBorders>
            <w:noWrap/>
            <w:vAlign w:val="center"/>
            <w:hideMark/>
          </w:tcPr>
          <w:p w14:paraId="7D70C455" w14:textId="1B86B2ED" w:rsidR="00EC6531" w:rsidRPr="00EB6BD3" w:rsidRDefault="00F54893"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11</w:t>
            </w:r>
            <w:r w:rsidR="00E964C1">
              <w:rPr>
                <w:rFonts w:ascii="Arial" w:hAnsi="Arial"/>
                <w:b/>
                <w:bCs/>
                <w:color w:val="000000" w:themeColor="text1"/>
                <w:sz w:val="18"/>
                <w:szCs w:val="18"/>
              </w:rPr>
              <w:t>1</w:t>
            </w:r>
            <w:r>
              <w:rPr>
                <w:rFonts w:ascii="Arial" w:hAnsi="Arial"/>
                <w:b/>
                <w:bCs/>
                <w:color w:val="000000" w:themeColor="text1"/>
                <w:sz w:val="18"/>
                <w:szCs w:val="18"/>
              </w:rPr>
              <w:t>,</w:t>
            </w:r>
            <w:r w:rsidR="00E964C1">
              <w:rPr>
                <w:rFonts w:ascii="Arial" w:hAnsi="Arial"/>
                <w:b/>
                <w:bCs/>
                <w:color w:val="000000" w:themeColor="text1"/>
                <w:sz w:val="18"/>
                <w:szCs w:val="18"/>
              </w:rPr>
              <w:t>305</w:t>
            </w:r>
          </w:p>
        </w:tc>
        <w:tc>
          <w:tcPr>
            <w:tcW w:w="1361" w:type="dxa"/>
            <w:tcBorders>
              <w:top w:val="single" w:sz="4" w:space="0" w:color="000000" w:themeColor="text1"/>
              <w:bottom w:val="single" w:sz="12" w:space="0" w:color="000000" w:themeColor="text1"/>
            </w:tcBorders>
            <w:noWrap/>
            <w:vAlign w:val="center"/>
            <w:hideMark/>
          </w:tcPr>
          <w:p w14:paraId="6A28E132" w14:textId="392607BE" w:rsidR="00EC6531" w:rsidRPr="00EB6BD3" w:rsidRDefault="00D54619" w:rsidP="00EC6531">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99,092</w:t>
            </w:r>
          </w:p>
        </w:tc>
      </w:tr>
    </w:tbl>
    <w:p w14:paraId="1F225CC4" w14:textId="41EE1B76" w:rsidR="00717DF6" w:rsidRDefault="00717DF6" w:rsidP="005007B3">
      <w:pPr>
        <w:spacing w:after="240"/>
        <w:rPr>
          <w:rFonts w:ascii="Arial" w:hAnsi="Arial"/>
          <w:b/>
          <w:color w:val="000000" w:themeColor="text1"/>
        </w:rPr>
      </w:pPr>
      <w:r w:rsidRPr="00717DF6">
        <w:rPr>
          <w:rFonts w:ascii="Arial" w:eastAsia="Arial" w:hAnsi="Arial"/>
          <w:sz w:val="20"/>
          <w:szCs w:val="20"/>
        </w:rPr>
        <w:t xml:space="preserve">Payments to common fund of £68,600 includes £3,600 paid in 2021 but relating </w:t>
      </w:r>
      <w:r>
        <w:rPr>
          <w:rFonts w:ascii="Arial" w:eastAsia="Arial" w:hAnsi="Arial"/>
          <w:sz w:val="20"/>
          <w:szCs w:val="20"/>
        </w:rPr>
        <w:t xml:space="preserve">commitments made in respect of </w:t>
      </w:r>
      <w:r w:rsidRPr="00717DF6">
        <w:rPr>
          <w:rFonts w:ascii="Arial" w:eastAsia="Arial" w:hAnsi="Arial"/>
          <w:sz w:val="20"/>
          <w:szCs w:val="20"/>
        </w:rPr>
        <w:t>2</w:t>
      </w:r>
      <w:r>
        <w:rPr>
          <w:rFonts w:ascii="Arial" w:eastAsia="Arial" w:hAnsi="Arial"/>
          <w:sz w:val="20"/>
          <w:szCs w:val="20"/>
        </w:rPr>
        <w:t>020</w:t>
      </w:r>
      <w:r w:rsidRPr="00717DF6">
        <w:rPr>
          <w:rFonts w:ascii="Arial" w:eastAsia="Arial" w:hAnsi="Arial"/>
          <w:sz w:val="20"/>
          <w:szCs w:val="20"/>
        </w:rPr>
        <w:t>.</w:t>
      </w:r>
    </w:p>
    <w:p w14:paraId="6B4A47C4" w14:textId="1AE004BC" w:rsidR="00850BE5" w:rsidRDefault="00850BE5" w:rsidP="005007B3">
      <w:pPr>
        <w:spacing w:after="240"/>
        <w:rPr>
          <w:rFonts w:ascii="Arial" w:hAnsi="Arial"/>
          <w:b/>
          <w:color w:val="000000" w:themeColor="text1"/>
        </w:rPr>
      </w:pPr>
      <w:r>
        <w:rPr>
          <w:rFonts w:ascii="Arial" w:hAnsi="Arial"/>
          <w:b/>
          <w:color w:val="000000" w:themeColor="text1"/>
        </w:rPr>
        <w:t>4</w:t>
      </w:r>
      <w:r>
        <w:rPr>
          <w:rFonts w:ascii="Arial" w:hAnsi="Arial"/>
          <w:b/>
          <w:color w:val="000000" w:themeColor="text1"/>
        </w:rPr>
        <w:tab/>
        <w:t>STAFF COSTS</w:t>
      </w:r>
    </w:p>
    <w:tbl>
      <w:tblPr>
        <w:tblStyle w:val="PlainTable1"/>
        <w:tblW w:w="9832" w:type="dxa"/>
        <w:tblLook w:val="04A0" w:firstRow="1" w:lastRow="0" w:firstColumn="1" w:lastColumn="0" w:noHBand="0" w:noVBand="1"/>
      </w:tblPr>
      <w:tblGrid>
        <w:gridCol w:w="7109"/>
        <w:gridCol w:w="1361"/>
        <w:gridCol w:w="1362"/>
      </w:tblGrid>
      <w:tr w:rsidR="00850BE5" w:rsidRPr="000476A3" w14:paraId="60BE0010" w14:textId="77777777" w:rsidTr="00850BE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noWrap/>
            <w:vAlign w:val="center"/>
            <w:hideMark/>
          </w:tcPr>
          <w:p w14:paraId="39431A65" w14:textId="77777777" w:rsidR="00850BE5" w:rsidRPr="000476A3" w:rsidRDefault="00850BE5" w:rsidP="00850BE5">
            <w:pPr>
              <w:jc w:val="center"/>
              <w:rPr>
                <w:rFonts w:ascii="Arial" w:hAnsi="Arial"/>
                <w:color w:val="000000" w:themeColor="text1"/>
                <w:sz w:val="18"/>
                <w:szCs w:val="18"/>
              </w:rPr>
            </w:pPr>
          </w:p>
        </w:tc>
        <w:tc>
          <w:tcPr>
            <w:tcW w:w="1361" w:type="dxa"/>
            <w:tcBorders>
              <w:bottom w:val="single" w:sz="12" w:space="0" w:color="000000" w:themeColor="text1"/>
            </w:tcBorders>
            <w:noWrap/>
            <w:vAlign w:val="center"/>
            <w:hideMark/>
          </w:tcPr>
          <w:p w14:paraId="5E585594" w14:textId="2E2B62A3" w:rsidR="00850BE5" w:rsidRPr="000476A3" w:rsidRDefault="00850BE5" w:rsidP="00850BE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476A3">
              <w:rPr>
                <w:rFonts w:ascii="Arial" w:hAnsi="Arial"/>
                <w:color w:val="000000" w:themeColor="text1"/>
                <w:sz w:val="18"/>
                <w:szCs w:val="18"/>
              </w:rPr>
              <w:t>20</w:t>
            </w:r>
            <w:r>
              <w:rPr>
                <w:rFonts w:ascii="Arial" w:hAnsi="Arial"/>
                <w:color w:val="000000" w:themeColor="text1"/>
                <w:sz w:val="18"/>
                <w:szCs w:val="18"/>
              </w:rPr>
              <w:t>2</w:t>
            </w:r>
            <w:r w:rsidR="00F54893">
              <w:rPr>
                <w:rFonts w:ascii="Arial" w:hAnsi="Arial"/>
                <w:color w:val="000000" w:themeColor="text1"/>
                <w:sz w:val="18"/>
                <w:szCs w:val="18"/>
              </w:rPr>
              <w:t>1</w:t>
            </w:r>
          </w:p>
        </w:tc>
        <w:tc>
          <w:tcPr>
            <w:tcW w:w="1361" w:type="dxa"/>
            <w:tcBorders>
              <w:bottom w:val="single" w:sz="12" w:space="0" w:color="000000" w:themeColor="text1"/>
            </w:tcBorders>
            <w:noWrap/>
            <w:vAlign w:val="center"/>
            <w:hideMark/>
          </w:tcPr>
          <w:p w14:paraId="7DD7F424" w14:textId="0C46A919" w:rsidR="00850BE5" w:rsidRPr="000476A3" w:rsidRDefault="00850BE5" w:rsidP="00850BE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476A3">
              <w:rPr>
                <w:rFonts w:ascii="Arial" w:hAnsi="Arial"/>
                <w:color w:val="000000" w:themeColor="text1"/>
                <w:sz w:val="18"/>
                <w:szCs w:val="18"/>
              </w:rPr>
              <w:t>20</w:t>
            </w:r>
            <w:r w:rsidR="00F54893">
              <w:rPr>
                <w:rFonts w:ascii="Arial" w:hAnsi="Arial"/>
                <w:color w:val="000000" w:themeColor="text1"/>
                <w:sz w:val="18"/>
                <w:szCs w:val="18"/>
              </w:rPr>
              <w:t>20</w:t>
            </w:r>
          </w:p>
        </w:tc>
      </w:tr>
      <w:tr w:rsidR="00850BE5" w:rsidRPr="000476A3" w14:paraId="6EF41FE8" w14:textId="77777777" w:rsidTr="00850BE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bottom w:val="single" w:sz="12" w:space="0" w:color="BFBFBF" w:themeColor="background1" w:themeShade="BF"/>
            </w:tcBorders>
            <w:noWrap/>
            <w:vAlign w:val="center"/>
            <w:hideMark/>
          </w:tcPr>
          <w:p w14:paraId="741550BB" w14:textId="77777777" w:rsidR="00850BE5" w:rsidRPr="000476A3" w:rsidRDefault="00850BE5" w:rsidP="00850BE5">
            <w:pPr>
              <w:jc w:val="center"/>
              <w:rPr>
                <w:rFonts w:ascii="Arial" w:hAnsi="Arial"/>
                <w:color w:val="000000" w:themeColor="text1"/>
                <w:sz w:val="18"/>
                <w:szCs w:val="18"/>
              </w:rPr>
            </w:pPr>
          </w:p>
        </w:tc>
        <w:tc>
          <w:tcPr>
            <w:tcW w:w="1361" w:type="dxa"/>
            <w:tcBorders>
              <w:top w:val="single" w:sz="12" w:space="0" w:color="000000" w:themeColor="text1"/>
              <w:bottom w:val="single" w:sz="12" w:space="0" w:color="BFBFBF" w:themeColor="background1" w:themeShade="BF"/>
            </w:tcBorders>
            <w:noWrap/>
            <w:vAlign w:val="center"/>
            <w:hideMark/>
          </w:tcPr>
          <w:p w14:paraId="70C71DDA" w14:textId="77777777" w:rsidR="00850BE5" w:rsidRPr="000476A3" w:rsidRDefault="00850BE5" w:rsidP="00850BE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w:t>
            </w:r>
          </w:p>
        </w:tc>
        <w:tc>
          <w:tcPr>
            <w:tcW w:w="1361" w:type="dxa"/>
            <w:tcBorders>
              <w:top w:val="single" w:sz="12" w:space="0" w:color="000000" w:themeColor="text1"/>
              <w:bottom w:val="single" w:sz="12" w:space="0" w:color="BFBFBF" w:themeColor="background1" w:themeShade="BF"/>
            </w:tcBorders>
            <w:noWrap/>
            <w:vAlign w:val="center"/>
            <w:hideMark/>
          </w:tcPr>
          <w:p w14:paraId="21D12138" w14:textId="77777777" w:rsidR="00850BE5" w:rsidRPr="000476A3" w:rsidRDefault="00850BE5" w:rsidP="00850BE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w:t>
            </w:r>
          </w:p>
        </w:tc>
      </w:tr>
      <w:tr w:rsidR="00850BE5" w:rsidRPr="000476A3" w14:paraId="4EC32289" w14:textId="77777777" w:rsidTr="00850BE5">
        <w:trPr>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BFBFBF" w:themeColor="background1" w:themeShade="BF"/>
              <w:bottom w:val="single" w:sz="12" w:space="0" w:color="000000" w:themeColor="text1"/>
            </w:tcBorders>
            <w:noWrap/>
            <w:vAlign w:val="center"/>
            <w:hideMark/>
          </w:tcPr>
          <w:p w14:paraId="2678FAD3" w14:textId="0A3C27A3" w:rsidR="00850BE5" w:rsidRPr="000476A3" w:rsidRDefault="00850BE5" w:rsidP="00850BE5">
            <w:pPr>
              <w:rPr>
                <w:rFonts w:ascii="Arial" w:hAnsi="Arial"/>
                <w:color w:val="000000" w:themeColor="text1"/>
                <w:sz w:val="18"/>
                <w:szCs w:val="18"/>
              </w:rPr>
            </w:pPr>
            <w:r>
              <w:rPr>
                <w:rFonts w:ascii="Arial" w:hAnsi="Arial"/>
                <w:color w:val="000000" w:themeColor="text1"/>
                <w:sz w:val="18"/>
                <w:szCs w:val="18"/>
              </w:rPr>
              <w:t>Wages &amp; Salaries</w:t>
            </w:r>
          </w:p>
        </w:tc>
        <w:tc>
          <w:tcPr>
            <w:tcW w:w="1361" w:type="dxa"/>
            <w:tcBorders>
              <w:top w:val="single" w:sz="12" w:space="0" w:color="BFBFBF" w:themeColor="background1" w:themeShade="BF"/>
              <w:bottom w:val="single" w:sz="12" w:space="0" w:color="000000" w:themeColor="text1"/>
            </w:tcBorders>
            <w:noWrap/>
            <w:vAlign w:val="center"/>
            <w:hideMark/>
          </w:tcPr>
          <w:p w14:paraId="0A3B27BA" w14:textId="3E7428A3" w:rsidR="00850BE5" w:rsidRPr="000476A3" w:rsidRDefault="00F54893" w:rsidP="00850BE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5,856</w:t>
            </w:r>
          </w:p>
        </w:tc>
        <w:tc>
          <w:tcPr>
            <w:tcW w:w="1361" w:type="dxa"/>
            <w:tcBorders>
              <w:top w:val="single" w:sz="12" w:space="0" w:color="BFBFBF" w:themeColor="background1" w:themeShade="BF"/>
              <w:bottom w:val="single" w:sz="12" w:space="0" w:color="000000" w:themeColor="text1"/>
            </w:tcBorders>
            <w:noWrap/>
            <w:vAlign w:val="center"/>
            <w:hideMark/>
          </w:tcPr>
          <w:p w14:paraId="1A6FD175" w14:textId="355E38A9" w:rsidR="00850BE5" w:rsidRPr="000476A3" w:rsidRDefault="00F54893" w:rsidP="00850BE5">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3,613</w:t>
            </w:r>
          </w:p>
        </w:tc>
      </w:tr>
      <w:tr w:rsidR="00850BE5" w:rsidRPr="00202514" w14:paraId="667A67FA" w14:textId="77777777" w:rsidTr="00850BE5">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9832" w:type="dxa"/>
            <w:gridSpan w:val="3"/>
            <w:tcBorders>
              <w:top w:val="single" w:sz="12" w:space="0" w:color="000000" w:themeColor="text1"/>
            </w:tcBorders>
            <w:noWrap/>
            <w:vAlign w:val="center"/>
            <w:hideMark/>
          </w:tcPr>
          <w:p w14:paraId="1550E59C" w14:textId="77777777" w:rsidR="0046525A" w:rsidRPr="0046525A" w:rsidRDefault="0046525A" w:rsidP="00850BE5">
            <w:pPr>
              <w:ind w:left="57"/>
              <w:rPr>
                <w:rFonts w:ascii="Arial" w:hAnsi="Arial"/>
                <w:color w:val="000000" w:themeColor="text1"/>
                <w:sz w:val="18"/>
                <w:szCs w:val="18"/>
              </w:rPr>
            </w:pPr>
          </w:p>
          <w:p w14:paraId="2D77C2D6" w14:textId="5899C3C3" w:rsidR="0046525A" w:rsidRPr="00202514" w:rsidRDefault="0046525A" w:rsidP="0046525A">
            <w:pPr>
              <w:spacing w:after="240"/>
              <w:rPr>
                <w:rFonts w:ascii="Arial" w:hAnsi="Arial"/>
                <w:b w:val="0"/>
                <w:bCs w:val="0"/>
                <w:color w:val="000000" w:themeColor="text1"/>
                <w:sz w:val="18"/>
                <w:szCs w:val="18"/>
              </w:rPr>
            </w:pPr>
            <w:r w:rsidRPr="0046525A">
              <w:rPr>
                <w:rFonts w:ascii="Arial" w:hAnsi="Arial"/>
                <w:color w:val="000000" w:themeColor="text1"/>
                <w:sz w:val="18"/>
                <w:szCs w:val="18"/>
              </w:rPr>
              <w:t xml:space="preserve">During the year, the PCC employed a part time Parish Administrator. The salary did not attract employer’s national insurance contributions. </w:t>
            </w:r>
            <w:r w:rsidR="001D2BB4">
              <w:rPr>
                <w:rFonts w:ascii="Arial" w:hAnsi="Arial"/>
                <w:color w:val="000000" w:themeColor="text1"/>
                <w:sz w:val="18"/>
                <w:szCs w:val="18"/>
              </w:rPr>
              <w:t>C</w:t>
            </w:r>
            <w:r w:rsidR="001D2BB4" w:rsidRPr="001D2BB4">
              <w:rPr>
                <w:rFonts w:ascii="Arial" w:hAnsi="Arial"/>
                <w:color w:val="000000" w:themeColor="text1"/>
                <w:sz w:val="18"/>
                <w:szCs w:val="18"/>
              </w:rPr>
              <w:t>osts are shown after deducting £1,</w:t>
            </w:r>
            <w:r w:rsidR="001D2BB4">
              <w:rPr>
                <w:rFonts w:ascii="Arial" w:hAnsi="Arial"/>
                <w:color w:val="000000" w:themeColor="text1"/>
                <w:sz w:val="18"/>
                <w:szCs w:val="18"/>
              </w:rPr>
              <w:t>559</w:t>
            </w:r>
            <w:r w:rsidR="001D2BB4" w:rsidRPr="001D2BB4">
              <w:rPr>
                <w:rFonts w:ascii="Arial" w:hAnsi="Arial"/>
                <w:color w:val="000000" w:themeColor="text1"/>
                <w:sz w:val="18"/>
                <w:szCs w:val="18"/>
              </w:rPr>
              <w:t xml:space="preserve"> </w:t>
            </w:r>
            <w:r w:rsidR="001D2BB4">
              <w:rPr>
                <w:rFonts w:ascii="Arial" w:hAnsi="Arial"/>
                <w:color w:val="000000" w:themeColor="text1"/>
                <w:sz w:val="18"/>
                <w:szCs w:val="18"/>
              </w:rPr>
              <w:t xml:space="preserve">(2020: £3,048) </w:t>
            </w:r>
            <w:r w:rsidR="001D2BB4" w:rsidRPr="001D2BB4">
              <w:rPr>
                <w:rFonts w:ascii="Arial" w:hAnsi="Arial"/>
                <w:color w:val="000000" w:themeColor="text1"/>
                <w:sz w:val="18"/>
                <w:szCs w:val="18"/>
              </w:rPr>
              <w:t>representing grants received under the Coronavirus Job Retention Scheme.</w:t>
            </w:r>
          </w:p>
        </w:tc>
      </w:tr>
    </w:tbl>
    <w:p w14:paraId="0F20BEAD" w14:textId="5919C8CB" w:rsidR="006E7E24" w:rsidRPr="009E0301" w:rsidRDefault="00850BE5" w:rsidP="009E0301">
      <w:pPr>
        <w:spacing w:before="360" w:after="240"/>
        <w:rPr>
          <w:rFonts w:ascii="Arial" w:hAnsi="Arial"/>
          <w:b/>
          <w:color w:val="000000" w:themeColor="text1"/>
        </w:rPr>
      </w:pPr>
      <w:r>
        <w:rPr>
          <w:rFonts w:ascii="Arial" w:hAnsi="Arial"/>
          <w:b/>
          <w:color w:val="000000" w:themeColor="text1"/>
        </w:rPr>
        <w:t>5</w:t>
      </w:r>
      <w:r w:rsidR="005007B3" w:rsidRPr="008027D8">
        <w:rPr>
          <w:rFonts w:ascii="Arial" w:hAnsi="Arial"/>
          <w:b/>
          <w:color w:val="000000" w:themeColor="text1"/>
        </w:rPr>
        <w:tab/>
        <w:t>GAINS AND LOSSES ON INVESTMENTS</w:t>
      </w:r>
    </w:p>
    <w:tbl>
      <w:tblPr>
        <w:tblStyle w:val="PlainTable1"/>
        <w:tblW w:w="9831" w:type="dxa"/>
        <w:tblLook w:val="04A0" w:firstRow="1" w:lastRow="0" w:firstColumn="1" w:lastColumn="0" w:noHBand="0" w:noVBand="1"/>
      </w:tblPr>
      <w:tblGrid>
        <w:gridCol w:w="7109"/>
        <w:gridCol w:w="1361"/>
        <w:gridCol w:w="1361"/>
      </w:tblGrid>
      <w:tr w:rsidR="006D22FB" w:rsidRPr="006E7E24" w14:paraId="017B4906" w14:textId="77777777" w:rsidTr="00992C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noWrap/>
            <w:vAlign w:val="center"/>
            <w:hideMark/>
          </w:tcPr>
          <w:p w14:paraId="22F9EDA5" w14:textId="56C2ED91"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w:t>
            </w:r>
          </w:p>
        </w:tc>
        <w:tc>
          <w:tcPr>
            <w:tcW w:w="1361" w:type="dxa"/>
            <w:tcBorders>
              <w:bottom w:val="single" w:sz="12" w:space="0" w:color="000000" w:themeColor="text1"/>
            </w:tcBorders>
            <w:noWrap/>
            <w:vAlign w:val="center"/>
            <w:hideMark/>
          </w:tcPr>
          <w:p w14:paraId="691E9A32" w14:textId="3F7CC838" w:rsidR="006E7E24" w:rsidRPr="006E7E24" w:rsidRDefault="006E7E24" w:rsidP="001610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6E7E24">
              <w:rPr>
                <w:rFonts w:ascii="Arial" w:hAnsi="Arial"/>
                <w:color w:val="000000" w:themeColor="text1"/>
                <w:sz w:val="18"/>
                <w:szCs w:val="18"/>
              </w:rPr>
              <w:t>20</w:t>
            </w:r>
            <w:r w:rsidR="009112C0">
              <w:rPr>
                <w:rFonts w:ascii="Arial" w:hAnsi="Arial"/>
                <w:color w:val="000000" w:themeColor="text1"/>
                <w:sz w:val="18"/>
                <w:szCs w:val="18"/>
              </w:rPr>
              <w:t>2</w:t>
            </w:r>
            <w:r w:rsidR="00F54893">
              <w:rPr>
                <w:rFonts w:ascii="Arial" w:hAnsi="Arial"/>
                <w:color w:val="000000" w:themeColor="text1"/>
                <w:sz w:val="18"/>
                <w:szCs w:val="18"/>
              </w:rPr>
              <w:t>1</w:t>
            </w:r>
          </w:p>
        </w:tc>
        <w:tc>
          <w:tcPr>
            <w:tcW w:w="1361" w:type="dxa"/>
            <w:tcBorders>
              <w:bottom w:val="single" w:sz="12" w:space="0" w:color="000000" w:themeColor="text1"/>
            </w:tcBorders>
            <w:noWrap/>
            <w:vAlign w:val="center"/>
            <w:hideMark/>
          </w:tcPr>
          <w:p w14:paraId="560E6666" w14:textId="4437D6C7" w:rsidR="006E7E24" w:rsidRPr="006E7E24" w:rsidRDefault="006E7E24" w:rsidP="001610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6E7E24">
              <w:rPr>
                <w:rFonts w:ascii="Arial" w:hAnsi="Arial"/>
                <w:color w:val="000000" w:themeColor="text1"/>
                <w:sz w:val="18"/>
                <w:szCs w:val="18"/>
              </w:rPr>
              <w:t>20</w:t>
            </w:r>
            <w:r w:rsidR="00F54893">
              <w:rPr>
                <w:rFonts w:ascii="Arial" w:hAnsi="Arial"/>
                <w:color w:val="000000" w:themeColor="text1"/>
                <w:sz w:val="18"/>
                <w:szCs w:val="18"/>
              </w:rPr>
              <w:t>20</w:t>
            </w:r>
          </w:p>
        </w:tc>
      </w:tr>
      <w:tr w:rsidR="006D22FB" w:rsidRPr="006E7E24" w14:paraId="45BFCD6D" w14:textId="77777777" w:rsidTr="00992C6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bottom w:val="single" w:sz="12" w:space="0" w:color="BFBFBF" w:themeColor="background1" w:themeShade="BF"/>
            </w:tcBorders>
            <w:noWrap/>
            <w:vAlign w:val="center"/>
            <w:hideMark/>
          </w:tcPr>
          <w:p w14:paraId="71AD2938" w14:textId="77777777"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w:t>
            </w:r>
          </w:p>
        </w:tc>
        <w:tc>
          <w:tcPr>
            <w:tcW w:w="1361" w:type="dxa"/>
            <w:tcBorders>
              <w:top w:val="single" w:sz="12" w:space="0" w:color="000000" w:themeColor="text1"/>
              <w:bottom w:val="single" w:sz="12" w:space="0" w:color="BFBFBF" w:themeColor="background1" w:themeShade="BF"/>
            </w:tcBorders>
            <w:noWrap/>
            <w:vAlign w:val="center"/>
            <w:hideMark/>
          </w:tcPr>
          <w:p w14:paraId="1B133279" w14:textId="08698E85" w:rsidR="006E7E24" w:rsidRPr="006E7E24" w:rsidRDefault="006E7E24" w:rsidP="0016102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6E7E24">
              <w:rPr>
                <w:rFonts w:ascii="Arial" w:hAnsi="Arial"/>
                <w:b/>
                <w:bCs/>
                <w:color w:val="000000" w:themeColor="text1"/>
                <w:sz w:val="18"/>
                <w:szCs w:val="18"/>
              </w:rPr>
              <w:t>£</w:t>
            </w:r>
          </w:p>
        </w:tc>
        <w:tc>
          <w:tcPr>
            <w:tcW w:w="1361" w:type="dxa"/>
            <w:tcBorders>
              <w:top w:val="single" w:sz="12" w:space="0" w:color="000000" w:themeColor="text1"/>
              <w:bottom w:val="single" w:sz="12" w:space="0" w:color="BFBFBF" w:themeColor="background1" w:themeShade="BF"/>
            </w:tcBorders>
            <w:noWrap/>
            <w:vAlign w:val="center"/>
            <w:hideMark/>
          </w:tcPr>
          <w:p w14:paraId="4A8404FA" w14:textId="47D061DC" w:rsidR="006E7E24" w:rsidRPr="006E7E24" w:rsidRDefault="006E7E24" w:rsidP="0016102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6E7E24">
              <w:rPr>
                <w:rFonts w:ascii="Arial" w:hAnsi="Arial"/>
                <w:b/>
                <w:bCs/>
                <w:color w:val="000000" w:themeColor="text1"/>
                <w:sz w:val="18"/>
                <w:szCs w:val="18"/>
              </w:rPr>
              <w:t>£</w:t>
            </w:r>
          </w:p>
        </w:tc>
      </w:tr>
      <w:tr w:rsidR="006D22FB" w:rsidRPr="006E7E24" w14:paraId="032649D9" w14:textId="77777777" w:rsidTr="00992C61">
        <w:trPr>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BFBFBF" w:themeColor="background1" w:themeShade="BF"/>
            </w:tcBorders>
            <w:noWrap/>
            <w:vAlign w:val="center"/>
            <w:hideMark/>
          </w:tcPr>
          <w:p w14:paraId="6A38A9EF" w14:textId="77777777"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xml:space="preserve"> Realised gain / (loss) on investments sold during the year </w:t>
            </w:r>
          </w:p>
        </w:tc>
        <w:tc>
          <w:tcPr>
            <w:tcW w:w="1361" w:type="dxa"/>
            <w:tcBorders>
              <w:top w:val="single" w:sz="12" w:space="0" w:color="BFBFBF" w:themeColor="background1" w:themeShade="BF"/>
            </w:tcBorders>
            <w:noWrap/>
            <w:vAlign w:val="center"/>
            <w:hideMark/>
          </w:tcPr>
          <w:p w14:paraId="1ADC1FC7" w14:textId="3751DE17" w:rsidR="006E7E24" w:rsidRPr="00F321EB" w:rsidRDefault="006E7E24" w:rsidP="002E3B3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F321EB">
              <w:rPr>
                <w:rFonts w:ascii="Arial" w:hAnsi="Arial"/>
                <w:bCs/>
                <w:color w:val="000000" w:themeColor="text1"/>
                <w:sz w:val="18"/>
                <w:szCs w:val="18"/>
              </w:rPr>
              <w:t>-</w:t>
            </w:r>
          </w:p>
        </w:tc>
        <w:tc>
          <w:tcPr>
            <w:tcW w:w="1361" w:type="dxa"/>
            <w:tcBorders>
              <w:top w:val="single" w:sz="12" w:space="0" w:color="BFBFBF" w:themeColor="background1" w:themeShade="BF"/>
            </w:tcBorders>
            <w:noWrap/>
            <w:vAlign w:val="center"/>
            <w:hideMark/>
          </w:tcPr>
          <w:p w14:paraId="09BBC2A1" w14:textId="09A628CA" w:rsidR="006E7E24" w:rsidRPr="00F321EB" w:rsidRDefault="009112C0" w:rsidP="002E3B3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r>
      <w:tr w:rsidR="006D22FB" w:rsidRPr="006E7E24" w14:paraId="153F693A" w14:textId="77777777" w:rsidTr="009E030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4" w:space="0" w:color="000000" w:themeColor="text1"/>
            </w:tcBorders>
            <w:noWrap/>
            <w:vAlign w:val="center"/>
            <w:hideMark/>
          </w:tcPr>
          <w:p w14:paraId="6EEBB583" w14:textId="77777777"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xml:space="preserve"> Unrealised gain / (loss) on investments held at year end </w:t>
            </w:r>
          </w:p>
        </w:tc>
        <w:tc>
          <w:tcPr>
            <w:tcW w:w="1361" w:type="dxa"/>
            <w:tcBorders>
              <w:bottom w:val="single" w:sz="4" w:space="0" w:color="000000" w:themeColor="text1"/>
            </w:tcBorders>
            <w:noWrap/>
            <w:vAlign w:val="center"/>
            <w:hideMark/>
          </w:tcPr>
          <w:p w14:paraId="639F5ED2" w14:textId="4D2AEB53" w:rsidR="006E7E24" w:rsidRPr="00F321EB" w:rsidRDefault="00F54893" w:rsidP="002E3B3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33,256</w:t>
            </w:r>
          </w:p>
        </w:tc>
        <w:tc>
          <w:tcPr>
            <w:tcW w:w="1361" w:type="dxa"/>
            <w:tcBorders>
              <w:bottom w:val="single" w:sz="4" w:space="0" w:color="000000" w:themeColor="text1"/>
            </w:tcBorders>
            <w:noWrap/>
            <w:vAlign w:val="center"/>
            <w:hideMark/>
          </w:tcPr>
          <w:p w14:paraId="74059559" w14:textId="4DAF9F65" w:rsidR="006E7E24" w:rsidRPr="00F321EB" w:rsidRDefault="009112C0" w:rsidP="002E3B35">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r w:rsidR="00F54893">
              <w:rPr>
                <w:rFonts w:ascii="Arial" w:hAnsi="Arial"/>
                <w:bCs/>
                <w:color w:val="000000" w:themeColor="text1"/>
                <w:sz w:val="18"/>
                <w:szCs w:val="18"/>
              </w:rPr>
              <w:t>12,196</w:t>
            </w:r>
            <w:r>
              <w:rPr>
                <w:rFonts w:ascii="Arial" w:hAnsi="Arial"/>
                <w:bCs/>
                <w:color w:val="000000" w:themeColor="text1"/>
                <w:sz w:val="18"/>
                <w:szCs w:val="18"/>
              </w:rPr>
              <w:t>)</w:t>
            </w:r>
          </w:p>
        </w:tc>
      </w:tr>
      <w:tr w:rsidR="006D22FB" w:rsidRPr="006E7E24" w14:paraId="1DDC5525" w14:textId="77777777" w:rsidTr="009E0301">
        <w:trPr>
          <w:trHeight w:val="324"/>
        </w:trPr>
        <w:tc>
          <w:tcPr>
            <w:cnfStyle w:val="001000000000" w:firstRow="0" w:lastRow="0" w:firstColumn="1" w:lastColumn="0" w:oddVBand="0" w:evenVBand="0" w:oddHBand="0" w:evenHBand="0" w:firstRowFirstColumn="0" w:firstRowLastColumn="0" w:lastRowFirstColumn="0" w:lastRowLastColumn="0"/>
            <w:tcW w:w="7109" w:type="dxa"/>
            <w:tcBorders>
              <w:top w:val="single" w:sz="4" w:space="0" w:color="000000" w:themeColor="text1"/>
              <w:bottom w:val="single" w:sz="12" w:space="0" w:color="000000" w:themeColor="text1"/>
            </w:tcBorders>
            <w:noWrap/>
            <w:vAlign w:val="center"/>
            <w:hideMark/>
          </w:tcPr>
          <w:p w14:paraId="3CB48D25" w14:textId="77777777" w:rsidR="006E7E24" w:rsidRPr="006E7E24" w:rsidRDefault="006E7E24" w:rsidP="00161029">
            <w:pPr>
              <w:spacing w:before="40" w:after="40"/>
              <w:rPr>
                <w:rFonts w:ascii="Arial" w:hAnsi="Arial"/>
                <w:color w:val="000000" w:themeColor="text1"/>
                <w:sz w:val="18"/>
                <w:szCs w:val="18"/>
              </w:rPr>
            </w:pPr>
            <w:r w:rsidRPr="006E7E24">
              <w:rPr>
                <w:rFonts w:ascii="Arial" w:hAnsi="Arial"/>
                <w:color w:val="000000" w:themeColor="text1"/>
                <w:sz w:val="18"/>
                <w:szCs w:val="18"/>
              </w:rPr>
              <w:t xml:space="preserve"> TOTAL </w:t>
            </w:r>
          </w:p>
        </w:tc>
        <w:tc>
          <w:tcPr>
            <w:tcW w:w="1361" w:type="dxa"/>
            <w:tcBorders>
              <w:top w:val="single" w:sz="4" w:space="0" w:color="000000" w:themeColor="text1"/>
              <w:bottom w:val="single" w:sz="12" w:space="0" w:color="000000" w:themeColor="text1"/>
            </w:tcBorders>
            <w:noWrap/>
            <w:vAlign w:val="center"/>
            <w:hideMark/>
          </w:tcPr>
          <w:p w14:paraId="75978B52" w14:textId="550D4D1A" w:rsidR="006E7E24" w:rsidRPr="006E7E24" w:rsidRDefault="00F54893" w:rsidP="002E3B3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33,256</w:t>
            </w:r>
          </w:p>
        </w:tc>
        <w:tc>
          <w:tcPr>
            <w:tcW w:w="1361" w:type="dxa"/>
            <w:tcBorders>
              <w:top w:val="single" w:sz="4" w:space="0" w:color="000000" w:themeColor="text1"/>
              <w:bottom w:val="single" w:sz="12" w:space="0" w:color="000000" w:themeColor="text1"/>
            </w:tcBorders>
            <w:noWrap/>
            <w:vAlign w:val="center"/>
            <w:hideMark/>
          </w:tcPr>
          <w:p w14:paraId="51C8C28C" w14:textId="6BFB4B56" w:rsidR="006E7E24" w:rsidRPr="006E7E24" w:rsidRDefault="009112C0" w:rsidP="002E3B35">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w:t>
            </w:r>
            <w:r w:rsidR="00F54893">
              <w:rPr>
                <w:rFonts w:ascii="Arial" w:hAnsi="Arial"/>
                <w:b/>
                <w:bCs/>
                <w:color w:val="000000" w:themeColor="text1"/>
                <w:sz w:val="18"/>
                <w:szCs w:val="18"/>
              </w:rPr>
              <w:t>12,196</w:t>
            </w:r>
            <w:r>
              <w:rPr>
                <w:rFonts w:ascii="Arial" w:hAnsi="Arial"/>
                <w:b/>
                <w:bCs/>
                <w:color w:val="000000" w:themeColor="text1"/>
                <w:sz w:val="18"/>
                <w:szCs w:val="18"/>
              </w:rPr>
              <w:t>)</w:t>
            </w:r>
          </w:p>
        </w:tc>
      </w:tr>
    </w:tbl>
    <w:p w14:paraId="64815178" w14:textId="0D9C803B" w:rsidR="005007B3" w:rsidRPr="008027D8" w:rsidRDefault="005007B3" w:rsidP="005007B3">
      <w:pPr>
        <w:spacing w:after="240"/>
        <w:rPr>
          <w:rFonts w:ascii="Arial" w:hAnsi="Arial"/>
          <w:b/>
          <w:color w:val="000000" w:themeColor="text1"/>
        </w:rPr>
      </w:pPr>
    </w:p>
    <w:p w14:paraId="511E7852" w14:textId="77777777" w:rsidR="0046525A" w:rsidRDefault="0046525A">
      <w:pPr>
        <w:rPr>
          <w:rFonts w:ascii="Arial" w:hAnsi="Arial"/>
          <w:b/>
          <w:color w:val="000000" w:themeColor="text1"/>
        </w:rPr>
      </w:pPr>
      <w:r>
        <w:rPr>
          <w:rFonts w:ascii="Arial" w:hAnsi="Arial"/>
          <w:b/>
          <w:color w:val="000000" w:themeColor="text1"/>
        </w:rPr>
        <w:br w:type="page"/>
      </w:r>
    </w:p>
    <w:p w14:paraId="2EF26834" w14:textId="175FCBE9" w:rsidR="000476A3" w:rsidRPr="00F321EB" w:rsidRDefault="00850BE5" w:rsidP="005007B3">
      <w:pPr>
        <w:spacing w:before="360" w:after="240"/>
        <w:rPr>
          <w:rFonts w:ascii="Arial" w:hAnsi="Arial"/>
          <w:b/>
          <w:color w:val="000000" w:themeColor="text1"/>
        </w:rPr>
      </w:pPr>
      <w:r>
        <w:rPr>
          <w:rFonts w:ascii="Arial" w:hAnsi="Arial"/>
          <w:b/>
          <w:color w:val="000000" w:themeColor="text1"/>
        </w:rPr>
        <w:lastRenderedPageBreak/>
        <w:t>6</w:t>
      </w:r>
      <w:r w:rsidR="005007B3" w:rsidRPr="008027D8">
        <w:rPr>
          <w:rFonts w:ascii="Arial" w:hAnsi="Arial"/>
          <w:b/>
          <w:color w:val="000000" w:themeColor="text1"/>
        </w:rPr>
        <w:tab/>
        <w:t>INVESTMENTS</w:t>
      </w:r>
      <w:r w:rsidR="005007B3" w:rsidRPr="008027D8">
        <w:rPr>
          <w:rFonts w:ascii="Arial" w:hAnsi="Arial"/>
          <w:b/>
          <w:color w:val="000000" w:themeColor="text1"/>
        </w:rPr>
        <w:tab/>
      </w:r>
      <w:r w:rsidR="005007B3" w:rsidRPr="008027D8">
        <w:rPr>
          <w:rFonts w:ascii="Arial" w:hAnsi="Arial"/>
          <w:b/>
          <w:color w:val="000000" w:themeColor="text1"/>
        </w:rPr>
        <w:tab/>
      </w:r>
      <w:r w:rsidR="005007B3" w:rsidRPr="008027D8">
        <w:rPr>
          <w:rFonts w:ascii="Arial" w:hAnsi="Arial"/>
          <w:b/>
          <w:color w:val="000000" w:themeColor="text1"/>
        </w:rPr>
        <w:tab/>
      </w:r>
    </w:p>
    <w:tbl>
      <w:tblPr>
        <w:tblStyle w:val="PlainTable1"/>
        <w:tblW w:w="9831" w:type="dxa"/>
        <w:tblLook w:val="04A0" w:firstRow="1" w:lastRow="0" w:firstColumn="1" w:lastColumn="0" w:noHBand="0" w:noVBand="1"/>
      </w:tblPr>
      <w:tblGrid>
        <w:gridCol w:w="7109"/>
        <w:gridCol w:w="1361"/>
        <w:gridCol w:w="1361"/>
      </w:tblGrid>
      <w:tr w:rsidR="000476A3" w:rsidRPr="000476A3" w14:paraId="025E5F6C" w14:textId="77777777" w:rsidTr="00992C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noWrap/>
            <w:vAlign w:val="center"/>
            <w:hideMark/>
          </w:tcPr>
          <w:p w14:paraId="19DC7EBF" w14:textId="6466ABA5" w:rsidR="000476A3" w:rsidRPr="000476A3" w:rsidRDefault="000476A3" w:rsidP="000476A3">
            <w:pPr>
              <w:jc w:val="center"/>
              <w:rPr>
                <w:rFonts w:ascii="Arial" w:hAnsi="Arial"/>
                <w:color w:val="000000" w:themeColor="text1"/>
                <w:sz w:val="18"/>
                <w:szCs w:val="18"/>
              </w:rPr>
            </w:pPr>
          </w:p>
        </w:tc>
        <w:tc>
          <w:tcPr>
            <w:tcW w:w="1361" w:type="dxa"/>
            <w:tcBorders>
              <w:bottom w:val="single" w:sz="12" w:space="0" w:color="000000" w:themeColor="text1"/>
            </w:tcBorders>
            <w:noWrap/>
            <w:vAlign w:val="center"/>
            <w:hideMark/>
          </w:tcPr>
          <w:p w14:paraId="3AF727EC" w14:textId="6D31F366" w:rsidR="000476A3" w:rsidRPr="000476A3" w:rsidRDefault="000476A3" w:rsidP="000476A3">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476A3">
              <w:rPr>
                <w:rFonts w:ascii="Arial" w:hAnsi="Arial"/>
                <w:color w:val="000000" w:themeColor="text1"/>
                <w:sz w:val="18"/>
                <w:szCs w:val="18"/>
              </w:rPr>
              <w:t>20</w:t>
            </w:r>
            <w:r w:rsidR="009112C0">
              <w:rPr>
                <w:rFonts w:ascii="Arial" w:hAnsi="Arial"/>
                <w:color w:val="000000" w:themeColor="text1"/>
                <w:sz w:val="18"/>
                <w:szCs w:val="18"/>
              </w:rPr>
              <w:t>2</w:t>
            </w:r>
            <w:r w:rsidR="00F54893">
              <w:rPr>
                <w:rFonts w:ascii="Arial" w:hAnsi="Arial"/>
                <w:color w:val="000000" w:themeColor="text1"/>
                <w:sz w:val="18"/>
                <w:szCs w:val="18"/>
              </w:rPr>
              <w:t>1</w:t>
            </w:r>
          </w:p>
        </w:tc>
        <w:tc>
          <w:tcPr>
            <w:tcW w:w="1361" w:type="dxa"/>
            <w:tcBorders>
              <w:bottom w:val="single" w:sz="12" w:space="0" w:color="000000" w:themeColor="text1"/>
            </w:tcBorders>
            <w:noWrap/>
            <w:vAlign w:val="center"/>
            <w:hideMark/>
          </w:tcPr>
          <w:p w14:paraId="36C36DF7" w14:textId="6C27F874" w:rsidR="000476A3" w:rsidRPr="000476A3" w:rsidRDefault="000476A3" w:rsidP="000476A3">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476A3">
              <w:rPr>
                <w:rFonts w:ascii="Arial" w:hAnsi="Arial"/>
                <w:color w:val="000000" w:themeColor="text1"/>
                <w:sz w:val="18"/>
                <w:szCs w:val="18"/>
              </w:rPr>
              <w:t>20</w:t>
            </w:r>
            <w:r w:rsidR="00F54893">
              <w:rPr>
                <w:rFonts w:ascii="Arial" w:hAnsi="Arial"/>
                <w:color w:val="000000" w:themeColor="text1"/>
                <w:sz w:val="18"/>
                <w:szCs w:val="18"/>
              </w:rPr>
              <w:t>20</w:t>
            </w:r>
          </w:p>
        </w:tc>
      </w:tr>
      <w:tr w:rsidR="000476A3" w:rsidRPr="000476A3" w14:paraId="5FB93D0A" w14:textId="77777777" w:rsidTr="00992C6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bottom w:val="single" w:sz="12" w:space="0" w:color="BFBFBF" w:themeColor="background1" w:themeShade="BF"/>
            </w:tcBorders>
            <w:noWrap/>
            <w:vAlign w:val="center"/>
            <w:hideMark/>
          </w:tcPr>
          <w:p w14:paraId="797F58AB" w14:textId="51D3C4D7" w:rsidR="000476A3" w:rsidRPr="000476A3" w:rsidRDefault="000476A3" w:rsidP="000476A3">
            <w:pPr>
              <w:jc w:val="center"/>
              <w:rPr>
                <w:rFonts w:ascii="Arial" w:hAnsi="Arial"/>
                <w:color w:val="000000" w:themeColor="text1"/>
                <w:sz w:val="18"/>
                <w:szCs w:val="18"/>
              </w:rPr>
            </w:pPr>
          </w:p>
        </w:tc>
        <w:tc>
          <w:tcPr>
            <w:tcW w:w="1361" w:type="dxa"/>
            <w:tcBorders>
              <w:top w:val="single" w:sz="12" w:space="0" w:color="000000" w:themeColor="text1"/>
              <w:bottom w:val="single" w:sz="12" w:space="0" w:color="BFBFBF" w:themeColor="background1" w:themeShade="BF"/>
            </w:tcBorders>
            <w:noWrap/>
            <w:vAlign w:val="center"/>
            <w:hideMark/>
          </w:tcPr>
          <w:p w14:paraId="25799F4C" w14:textId="7D430FC4" w:rsidR="000476A3" w:rsidRPr="000476A3" w:rsidRDefault="000476A3" w:rsidP="000476A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w:t>
            </w:r>
          </w:p>
        </w:tc>
        <w:tc>
          <w:tcPr>
            <w:tcW w:w="1361" w:type="dxa"/>
            <w:tcBorders>
              <w:top w:val="single" w:sz="12" w:space="0" w:color="000000" w:themeColor="text1"/>
              <w:bottom w:val="single" w:sz="12" w:space="0" w:color="BFBFBF" w:themeColor="background1" w:themeShade="BF"/>
            </w:tcBorders>
            <w:noWrap/>
            <w:vAlign w:val="center"/>
            <w:hideMark/>
          </w:tcPr>
          <w:p w14:paraId="45E0E4E0" w14:textId="4E1E6B14" w:rsidR="000476A3" w:rsidRPr="000476A3" w:rsidRDefault="000476A3" w:rsidP="000476A3">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476A3">
              <w:rPr>
                <w:rFonts w:ascii="Arial" w:hAnsi="Arial"/>
                <w:b/>
                <w:bCs/>
                <w:color w:val="000000" w:themeColor="text1"/>
                <w:sz w:val="18"/>
                <w:szCs w:val="18"/>
              </w:rPr>
              <w:t>£</w:t>
            </w:r>
          </w:p>
        </w:tc>
      </w:tr>
      <w:tr w:rsidR="000476A3" w:rsidRPr="000476A3" w14:paraId="3927A5E7" w14:textId="77777777" w:rsidTr="00992C61">
        <w:trPr>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BFBFBF" w:themeColor="background1" w:themeShade="BF"/>
              <w:bottom w:val="single" w:sz="12" w:space="0" w:color="000000" w:themeColor="text1"/>
            </w:tcBorders>
            <w:noWrap/>
            <w:vAlign w:val="center"/>
            <w:hideMark/>
          </w:tcPr>
          <w:p w14:paraId="60679667" w14:textId="6CDDB377" w:rsidR="000476A3" w:rsidRPr="000476A3" w:rsidRDefault="000476A3" w:rsidP="000476A3">
            <w:pPr>
              <w:rPr>
                <w:rFonts w:ascii="Arial" w:hAnsi="Arial"/>
                <w:color w:val="000000" w:themeColor="text1"/>
                <w:sz w:val="18"/>
                <w:szCs w:val="18"/>
              </w:rPr>
            </w:pPr>
            <w:r w:rsidRPr="000476A3">
              <w:rPr>
                <w:rFonts w:ascii="Arial" w:hAnsi="Arial"/>
                <w:color w:val="000000" w:themeColor="text1"/>
                <w:sz w:val="18"/>
                <w:szCs w:val="18"/>
              </w:rPr>
              <w:t>CBF Church of England Property Fund units at market value</w:t>
            </w:r>
          </w:p>
        </w:tc>
        <w:tc>
          <w:tcPr>
            <w:tcW w:w="1361" w:type="dxa"/>
            <w:tcBorders>
              <w:top w:val="single" w:sz="12" w:space="0" w:color="BFBFBF" w:themeColor="background1" w:themeShade="BF"/>
              <w:bottom w:val="single" w:sz="12" w:space="0" w:color="000000" w:themeColor="text1"/>
            </w:tcBorders>
            <w:noWrap/>
            <w:vAlign w:val="center"/>
            <w:hideMark/>
          </w:tcPr>
          <w:p w14:paraId="0101CB3B" w14:textId="28C23A61" w:rsidR="000476A3" w:rsidRPr="000476A3" w:rsidRDefault="00F54893" w:rsidP="00F321EB">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266,386</w:t>
            </w:r>
          </w:p>
        </w:tc>
        <w:tc>
          <w:tcPr>
            <w:tcW w:w="1361" w:type="dxa"/>
            <w:tcBorders>
              <w:top w:val="single" w:sz="12" w:space="0" w:color="BFBFBF" w:themeColor="background1" w:themeShade="BF"/>
              <w:bottom w:val="single" w:sz="12" w:space="0" w:color="000000" w:themeColor="text1"/>
            </w:tcBorders>
            <w:noWrap/>
            <w:vAlign w:val="center"/>
            <w:hideMark/>
          </w:tcPr>
          <w:p w14:paraId="3CDE59CB" w14:textId="69DF17F1" w:rsidR="000476A3" w:rsidRPr="000476A3" w:rsidRDefault="00F54893" w:rsidP="00F321EB">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233,130</w:t>
            </w:r>
          </w:p>
        </w:tc>
      </w:tr>
    </w:tbl>
    <w:p w14:paraId="2C5796D9" w14:textId="381203FE" w:rsidR="00EF3A44" w:rsidRPr="004E5833" w:rsidRDefault="00850BE5" w:rsidP="004E5833">
      <w:pPr>
        <w:spacing w:before="360" w:after="120"/>
        <w:rPr>
          <w:rFonts w:ascii="Arial" w:hAnsi="Arial"/>
          <w:b/>
          <w:color w:val="000000" w:themeColor="text1"/>
        </w:rPr>
      </w:pPr>
      <w:r>
        <w:rPr>
          <w:rFonts w:ascii="Arial" w:hAnsi="Arial"/>
          <w:b/>
          <w:color w:val="000000" w:themeColor="text1"/>
        </w:rPr>
        <w:t>7</w:t>
      </w:r>
      <w:r w:rsidR="005007B3" w:rsidRPr="008027D8">
        <w:rPr>
          <w:rFonts w:ascii="Arial" w:hAnsi="Arial"/>
          <w:b/>
          <w:color w:val="000000" w:themeColor="text1"/>
        </w:rPr>
        <w:tab/>
        <w:t>DEBTORS</w:t>
      </w:r>
    </w:p>
    <w:tbl>
      <w:tblPr>
        <w:tblStyle w:val="PlainTable1"/>
        <w:tblW w:w="9831" w:type="dxa"/>
        <w:tblLook w:val="04A0" w:firstRow="1" w:lastRow="0" w:firstColumn="1" w:lastColumn="0" w:noHBand="0" w:noVBand="1"/>
      </w:tblPr>
      <w:tblGrid>
        <w:gridCol w:w="7109"/>
        <w:gridCol w:w="1361"/>
        <w:gridCol w:w="1361"/>
      </w:tblGrid>
      <w:tr w:rsidR="00EF3A44" w:rsidRPr="00177931" w14:paraId="44D4810B" w14:textId="77777777" w:rsidTr="00992C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noWrap/>
            <w:vAlign w:val="center"/>
            <w:hideMark/>
          </w:tcPr>
          <w:p w14:paraId="41BCBA58" w14:textId="506754DF" w:rsidR="00EF3A44" w:rsidRPr="00177931" w:rsidRDefault="00EF3A44" w:rsidP="00177931">
            <w:pPr>
              <w:jc w:val="center"/>
              <w:rPr>
                <w:rFonts w:ascii="Arial" w:hAnsi="Arial"/>
                <w:color w:val="000000" w:themeColor="text1"/>
                <w:sz w:val="18"/>
                <w:szCs w:val="18"/>
              </w:rPr>
            </w:pPr>
          </w:p>
        </w:tc>
        <w:tc>
          <w:tcPr>
            <w:tcW w:w="1361" w:type="dxa"/>
            <w:tcBorders>
              <w:bottom w:val="single" w:sz="12" w:space="0" w:color="000000" w:themeColor="text1"/>
            </w:tcBorders>
            <w:noWrap/>
            <w:vAlign w:val="center"/>
            <w:hideMark/>
          </w:tcPr>
          <w:p w14:paraId="00459AB0" w14:textId="1252A097" w:rsidR="00EF3A44" w:rsidRPr="00177931" w:rsidRDefault="00EF3A44" w:rsidP="00177931">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77931">
              <w:rPr>
                <w:rFonts w:ascii="Arial" w:hAnsi="Arial"/>
                <w:color w:val="000000" w:themeColor="text1"/>
                <w:sz w:val="18"/>
                <w:szCs w:val="18"/>
              </w:rPr>
              <w:t>20</w:t>
            </w:r>
            <w:r w:rsidR="009112C0">
              <w:rPr>
                <w:rFonts w:ascii="Arial" w:hAnsi="Arial"/>
                <w:color w:val="000000" w:themeColor="text1"/>
                <w:sz w:val="18"/>
                <w:szCs w:val="18"/>
              </w:rPr>
              <w:t>2</w:t>
            </w:r>
            <w:r w:rsidR="00F54893">
              <w:rPr>
                <w:rFonts w:ascii="Arial" w:hAnsi="Arial"/>
                <w:color w:val="000000" w:themeColor="text1"/>
                <w:sz w:val="18"/>
                <w:szCs w:val="18"/>
              </w:rPr>
              <w:t>1</w:t>
            </w:r>
          </w:p>
        </w:tc>
        <w:tc>
          <w:tcPr>
            <w:tcW w:w="1361" w:type="dxa"/>
            <w:tcBorders>
              <w:bottom w:val="single" w:sz="12" w:space="0" w:color="000000" w:themeColor="text1"/>
            </w:tcBorders>
            <w:noWrap/>
            <w:vAlign w:val="center"/>
            <w:hideMark/>
          </w:tcPr>
          <w:p w14:paraId="094C07D1" w14:textId="2B13282A" w:rsidR="00EF3A44" w:rsidRPr="00177931" w:rsidRDefault="00EF3A44" w:rsidP="00177931">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77931">
              <w:rPr>
                <w:rFonts w:ascii="Arial" w:hAnsi="Arial"/>
                <w:color w:val="000000" w:themeColor="text1"/>
                <w:sz w:val="18"/>
                <w:szCs w:val="18"/>
              </w:rPr>
              <w:t>20</w:t>
            </w:r>
            <w:r w:rsidR="00F54893">
              <w:rPr>
                <w:rFonts w:ascii="Arial" w:hAnsi="Arial"/>
                <w:color w:val="000000" w:themeColor="text1"/>
                <w:sz w:val="18"/>
                <w:szCs w:val="18"/>
              </w:rPr>
              <w:t>20</w:t>
            </w:r>
          </w:p>
        </w:tc>
      </w:tr>
      <w:tr w:rsidR="00EF3A44" w:rsidRPr="00177931" w14:paraId="71036256" w14:textId="77777777" w:rsidTr="00992C6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tcBorders>
            <w:noWrap/>
            <w:vAlign w:val="center"/>
            <w:hideMark/>
          </w:tcPr>
          <w:p w14:paraId="276759FB" w14:textId="0C14E2EB" w:rsidR="00EF3A44" w:rsidRPr="00177931" w:rsidRDefault="00EF3A44" w:rsidP="00177931">
            <w:pPr>
              <w:jc w:val="center"/>
              <w:rPr>
                <w:rFonts w:ascii="Arial" w:hAnsi="Arial"/>
                <w:color w:val="000000" w:themeColor="text1"/>
                <w:sz w:val="18"/>
                <w:szCs w:val="18"/>
              </w:rPr>
            </w:pPr>
          </w:p>
        </w:tc>
        <w:tc>
          <w:tcPr>
            <w:tcW w:w="1361" w:type="dxa"/>
            <w:tcBorders>
              <w:top w:val="single" w:sz="12" w:space="0" w:color="000000" w:themeColor="text1"/>
            </w:tcBorders>
            <w:noWrap/>
            <w:vAlign w:val="center"/>
            <w:hideMark/>
          </w:tcPr>
          <w:p w14:paraId="42F3B851" w14:textId="77777777" w:rsidR="00EF3A44" w:rsidRPr="00177931" w:rsidRDefault="00EF3A44" w:rsidP="00177931">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177931">
              <w:rPr>
                <w:rFonts w:ascii="Arial" w:hAnsi="Arial"/>
                <w:b/>
                <w:bCs/>
                <w:color w:val="000000" w:themeColor="text1"/>
                <w:sz w:val="18"/>
                <w:szCs w:val="18"/>
              </w:rPr>
              <w:t>£</w:t>
            </w:r>
          </w:p>
        </w:tc>
        <w:tc>
          <w:tcPr>
            <w:tcW w:w="1361" w:type="dxa"/>
            <w:tcBorders>
              <w:top w:val="single" w:sz="12" w:space="0" w:color="000000" w:themeColor="text1"/>
            </w:tcBorders>
            <w:noWrap/>
            <w:vAlign w:val="center"/>
            <w:hideMark/>
          </w:tcPr>
          <w:p w14:paraId="1AF2D5DE" w14:textId="1B632398" w:rsidR="00EF3A44" w:rsidRPr="00177931" w:rsidRDefault="00EF3A44" w:rsidP="00177931">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177931">
              <w:rPr>
                <w:rFonts w:ascii="Arial" w:hAnsi="Arial"/>
                <w:b/>
                <w:bCs/>
                <w:color w:val="000000" w:themeColor="text1"/>
                <w:sz w:val="18"/>
                <w:szCs w:val="18"/>
              </w:rPr>
              <w:t>£</w:t>
            </w:r>
          </w:p>
        </w:tc>
      </w:tr>
      <w:tr w:rsidR="00F54893" w:rsidRPr="00177931" w14:paraId="0E79D61A" w14:textId="77777777" w:rsidTr="00177931">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29E08264" w14:textId="0E971481" w:rsidR="00F54893" w:rsidRPr="00177931" w:rsidRDefault="00F54893" w:rsidP="00F54893">
            <w:pPr>
              <w:rPr>
                <w:rFonts w:ascii="Arial" w:hAnsi="Arial"/>
                <w:color w:val="000000" w:themeColor="text1"/>
                <w:sz w:val="18"/>
                <w:szCs w:val="18"/>
              </w:rPr>
            </w:pPr>
            <w:r w:rsidRPr="00177931">
              <w:rPr>
                <w:rFonts w:ascii="Arial" w:hAnsi="Arial"/>
                <w:color w:val="000000" w:themeColor="text1"/>
                <w:sz w:val="18"/>
                <w:szCs w:val="18"/>
              </w:rPr>
              <w:t>Income tax claimed</w:t>
            </w:r>
          </w:p>
        </w:tc>
        <w:tc>
          <w:tcPr>
            <w:tcW w:w="1361" w:type="dxa"/>
            <w:noWrap/>
            <w:vAlign w:val="center"/>
            <w:hideMark/>
          </w:tcPr>
          <w:p w14:paraId="24F707A1" w14:textId="358C3E7A" w:rsidR="00F54893" w:rsidRPr="00177931"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8,645</w:t>
            </w:r>
          </w:p>
        </w:tc>
        <w:tc>
          <w:tcPr>
            <w:tcW w:w="1361" w:type="dxa"/>
            <w:noWrap/>
            <w:vAlign w:val="center"/>
            <w:hideMark/>
          </w:tcPr>
          <w:p w14:paraId="33EC620A" w14:textId="00136886" w:rsidR="00F54893" w:rsidRPr="00177931"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20,896</w:t>
            </w:r>
          </w:p>
        </w:tc>
      </w:tr>
      <w:tr w:rsidR="00F54893" w:rsidRPr="00177931" w14:paraId="6032DAB5" w14:textId="77777777" w:rsidTr="0017793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73176D52" w14:textId="3D8D967B" w:rsidR="00F54893" w:rsidRPr="00177931" w:rsidRDefault="00F54893" w:rsidP="00F54893">
            <w:pPr>
              <w:rPr>
                <w:rFonts w:ascii="Arial" w:hAnsi="Arial"/>
                <w:color w:val="000000" w:themeColor="text1"/>
                <w:sz w:val="18"/>
                <w:szCs w:val="18"/>
              </w:rPr>
            </w:pPr>
            <w:r w:rsidRPr="00177931">
              <w:rPr>
                <w:rFonts w:ascii="Arial" w:hAnsi="Arial"/>
                <w:color w:val="000000" w:themeColor="text1"/>
                <w:sz w:val="18"/>
                <w:szCs w:val="18"/>
              </w:rPr>
              <w:t>Investment dividends</w:t>
            </w:r>
          </w:p>
        </w:tc>
        <w:tc>
          <w:tcPr>
            <w:tcW w:w="1361" w:type="dxa"/>
            <w:noWrap/>
            <w:vAlign w:val="center"/>
            <w:hideMark/>
          </w:tcPr>
          <w:p w14:paraId="64C9E6BC" w14:textId="2D464BBB" w:rsidR="00F54893" w:rsidRPr="00177931"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2,882</w:t>
            </w:r>
          </w:p>
        </w:tc>
        <w:tc>
          <w:tcPr>
            <w:tcW w:w="1361" w:type="dxa"/>
            <w:noWrap/>
            <w:vAlign w:val="center"/>
            <w:hideMark/>
          </w:tcPr>
          <w:p w14:paraId="30A5B58E" w14:textId="4E3765A3" w:rsidR="00F54893" w:rsidRPr="00177931"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2,648</w:t>
            </w:r>
          </w:p>
        </w:tc>
      </w:tr>
      <w:tr w:rsidR="00F54893" w:rsidRPr="00177931" w14:paraId="34625DAE" w14:textId="77777777" w:rsidTr="00884CB1">
        <w:trPr>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4" w:space="0" w:color="000000" w:themeColor="text1"/>
            </w:tcBorders>
            <w:noWrap/>
            <w:vAlign w:val="center"/>
            <w:hideMark/>
          </w:tcPr>
          <w:p w14:paraId="19FD2E98" w14:textId="34202DB1" w:rsidR="00F54893" w:rsidRPr="00177931" w:rsidRDefault="00F54893" w:rsidP="00F54893">
            <w:pPr>
              <w:rPr>
                <w:rFonts w:ascii="Arial" w:hAnsi="Arial"/>
                <w:color w:val="000000" w:themeColor="text1"/>
                <w:sz w:val="18"/>
                <w:szCs w:val="18"/>
              </w:rPr>
            </w:pPr>
            <w:r w:rsidRPr="00177931">
              <w:rPr>
                <w:rFonts w:ascii="Arial" w:hAnsi="Arial"/>
                <w:color w:val="000000" w:themeColor="text1"/>
                <w:sz w:val="18"/>
                <w:szCs w:val="18"/>
              </w:rPr>
              <w:t>Other debtors</w:t>
            </w:r>
          </w:p>
        </w:tc>
        <w:tc>
          <w:tcPr>
            <w:tcW w:w="1361" w:type="dxa"/>
            <w:tcBorders>
              <w:bottom w:val="single" w:sz="4" w:space="0" w:color="000000" w:themeColor="text1"/>
            </w:tcBorders>
            <w:noWrap/>
            <w:vAlign w:val="center"/>
            <w:hideMark/>
          </w:tcPr>
          <w:p w14:paraId="20F132B8" w14:textId="4E1BECA7" w:rsidR="00F54893" w:rsidRPr="00177931"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w:t>
            </w:r>
          </w:p>
        </w:tc>
        <w:tc>
          <w:tcPr>
            <w:tcW w:w="1361" w:type="dxa"/>
            <w:tcBorders>
              <w:bottom w:val="single" w:sz="4" w:space="0" w:color="000000" w:themeColor="text1"/>
            </w:tcBorders>
            <w:noWrap/>
            <w:vAlign w:val="center"/>
            <w:hideMark/>
          </w:tcPr>
          <w:p w14:paraId="60338AD8" w14:textId="295F0447" w:rsidR="00F54893" w:rsidRPr="00177931" w:rsidRDefault="00F54893" w:rsidP="00F54893">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340</w:t>
            </w:r>
          </w:p>
        </w:tc>
      </w:tr>
      <w:tr w:rsidR="00F54893" w:rsidRPr="00177931" w14:paraId="7A9BADCC" w14:textId="77777777" w:rsidTr="00884CB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4" w:space="0" w:color="000000" w:themeColor="text1"/>
              <w:bottom w:val="single" w:sz="12" w:space="0" w:color="000000" w:themeColor="text1"/>
            </w:tcBorders>
            <w:noWrap/>
            <w:vAlign w:val="center"/>
            <w:hideMark/>
          </w:tcPr>
          <w:p w14:paraId="3CB0B48D" w14:textId="06B785EC" w:rsidR="00F54893" w:rsidRPr="00177931" w:rsidRDefault="00F54893" w:rsidP="00F54893">
            <w:pPr>
              <w:rPr>
                <w:rFonts w:ascii="Arial" w:hAnsi="Arial"/>
                <w:color w:val="000000" w:themeColor="text1"/>
                <w:sz w:val="18"/>
                <w:szCs w:val="18"/>
              </w:rPr>
            </w:pPr>
            <w:r w:rsidRPr="00177931">
              <w:rPr>
                <w:rFonts w:ascii="Arial" w:hAnsi="Arial"/>
                <w:color w:val="000000" w:themeColor="text1"/>
                <w:sz w:val="18"/>
                <w:szCs w:val="18"/>
              </w:rPr>
              <w:t>TOTAL</w:t>
            </w:r>
          </w:p>
        </w:tc>
        <w:tc>
          <w:tcPr>
            <w:tcW w:w="1361" w:type="dxa"/>
            <w:tcBorders>
              <w:top w:val="single" w:sz="4" w:space="0" w:color="000000" w:themeColor="text1"/>
              <w:bottom w:val="single" w:sz="12" w:space="0" w:color="000000" w:themeColor="text1"/>
            </w:tcBorders>
            <w:noWrap/>
            <w:vAlign w:val="center"/>
            <w:hideMark/>
          </w:tcPr>
          <w:p w14:paraId="620B64FB" w14:textId="78E55943" w:rsidR="00F54893" w:rsidRPr="00177931"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11,532</w:t>
            </w:r>
          </w:p>
        </w:tc>
        <w:tc>
          <w:tcPr>
            <w:tcW w:w="1361" w:type="dxa"/>
            <w:tcBorders>
              <w:top w:val="single" w:sz="4" w:space="0" w:color="000000" w:themeColor="text1"/>
              <w:bottom w:val="single" w:sz="12" w:space="0" w:color="000000" w:themeColor="text1"/>
            </w:tcBorders>
            <w:noWrap/>
            <w:vAlign w:val="center"/>
            <w:hideMark/>
          </w:tcPr>
          <w:p w14:paraId="6A2DD044" w14:textId="0C034E73" w:rsidR="00F54893" w:rsidRPr="00177931" w:rsidRDefault="00F54893" w:rsidP="00F54893">
            <w:pPr>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23,884</w:t>
            </w:r>
          </w:p>
        </w:tc>
      </w:tr>
    </w:tbl>
    <w:p w14:paraId="45302B60" w14:textId="03ADBFCC" w:rsidR="005007B3" w:rsidRPr="008027D8" w:rsidRDefault="005007B3" w:rsidP="005007B3">
      <w:pPr>
        <w:rPr>
          <w:rFonts w:ascii="Arial" w:hAnsi="Arial"/>
          <w:b/>
          <w:color w:val="000000" w:themeColor="text1"/>
        </w:rPr>
      </w:pPr>
    </w:p>
    <w:p w14:paraId="6BBD7F3F" w14:textId="28284DB0" w:rsidR="00FD6B06" w:rsidRPr="00751262" w:rsidRDefault="00850BE5" w:rsidP="00F54893">
      <w:pPr>
        <w:spacing w:before="240" w:after="120"/>
        <w:rPr>
          <w:rFonts w:ascii="Arial" w:hAnsi="Arial"/>
          <w:b/>
          <w:color w:val="000000" w:themeColor="text1"/>
        </w:rPr>
      </w:pPr>
      <w:r>
        <w:rPr>
          <w:rFonts w:ascii="Arial" w:hAnsi="Arial"/>
          <w:b/>
          <w:color w:val="000000" w:themeColor="text1"/>
        </w:rPr>
        <w:t>8</w:t>
      </w:r>
      <w:r w:rsidR="005007B3" w:rsidRPr="008027D8">
        <w:rPr>
          <w:rFonts w:ascii="Arial" w:hAnsi="Arial"/>
          <w:b/>
          <w:color w:val="000000" w:themeColor="text1"/>
        </w:rPr>
        <w:tab/>
        <w:t>LIABILITIES: AMOUNTS FALLING DUE WITHIN ONE YEAR</w:t>
      </w:r>
    </w:p>
    <w:tbl>
      <w:tblPr>
        <w:tblStyle w:val="PlainTable1"/>
        <w:tblW w:w="9831" w:type="dxa"/>
        <w:tblLook w:val="04A0" w:firstRow="1" w:lastRow="0" w:firstColumn="1" w:lastColumn="0" w:noHBand="0" w:noVBand="1"/>
      </w:tblPr>
      <w:tblGrid>
        <w:gridCol w:w="7109"/>
        <w:gridCol w:w="1361"/>
        <w:gridCol w:w="1361"/>
      </w:tblGrid>
      <w:tr w:rsidR="00FD6B06" w:rsidRPr="00FD6B06" w14:paraId="6E0D5BE2" w14:textId="77777777" w:rsidTr="00992C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bottom w:val="single" w:sz="12" w:space="0" w:color="000000" w:themeColor="text1"/>
            </w:tcBorders>
            <w:vAlign w:val="center"/>
            <w:hideMark/>
          </w:tcPr>
          <w:p w14:paraId="48803A99" w14:textId="14ADD47D" w:rsidR="00FD6B06" w:rsidRPr="00FD6B06" w:rsidRDefault="00FD6B06" w:rsidP="00161029">
            <w:pPr>
              <w:spacing w:before="40" w:after="40"/>
              <w:rPr>
                <w:rFonts w:ascii="Arial" w:hAnsi="Arial"/>
                <w:color w:val="000000" w:themeColor="text1"/>
                <w:sz w:val="18"/>
                <w:szCs w:val="18"/>
              </w:rPr>
            </w:pPr>
            <w:r w:rsidRPr="00FD6B06">
              <w:rPr>
                <w:rFonts w:ascii="Arial" w:hAnsi="Arial"/>
                <w:color w:val="000000" w:themeColor="text1"/>
                <w:sz w:val="18"/>
                <w:szCs w:val="18"/>
              </w:rPr>
              <w:t> </w:t>
            </w:r>
          </w:p>
        </w:tc>
        <w:tc>
          <w:tcPr>
            <w:tcW w:w="1361" w:type="dxa"/>
            <w:tcBorders>
              <w:bottom w:val="single" w:sz="12" w:space="0" w:color="000000" w:themeColor="text1"/>
            </w:tcBorders>
            <w:vAlign w:val="center"/>
            <w:hideMark/>
          </w:tcPr>
          <w:p w14:paraId="7A54E0E9" w14:textId="1965FE5E" w:rsidR="00FD6B06" w:rsidRPr="00FD6B06" w:rsidRDefault="00FD6B06" w:rsidP="001610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FD6B06">
              <w:rPr>
                <w:rFonts w:ascii="Arial" w:hAnsi="Arial"/>
                <w:color w:val="000000" w:themeColor="text1"/>
                <w:sz w:val="18"/>
                <w:szCs w:val="18"/>
              </w:rPr>
              <w:t>20</w:t>
            </w:r>
            <w:r w:rsidR="009112C0">
              <w:rPr>
                <w:rFonts w:ascii="Arial" w:hAnsi="Arial"/>
                <w:color w:val="000000" w:themeColor="text1"/>
                <w:sz w:val="18"/>
                <w:szCs w:val="18"/>
              </w:rPr>
              <w:t>2</w:t>
            </w:r>
            <w:r w:rsidR="00F54893">
              <w:rPr>
                <w:rFonts w:ascii="Arial" w:hAnsi="Arial"/>
                <w:color w:val="000000" w:themeColor="text1"/>
                <w:sz w:val="18"/>
                <w:szCs w:val="18"/>
              </w:rPr>
              <w:t>1</w:t>
            </w:r>
          </w:p>
        </w:tc>
        <w:tc>
          <w:tcPr>
            <w:tcW w:w="1361" w:type="dxa"/>
            <w:tcBorders>
              <w:bottom w:val="single" w:sz="12" w:space="0" w:color="000000" w:themeColor="text1"/>
            </w:tcBorders>
            <w:vAlign w:val="center"/>
            <w:hideMark/>
          </w:tcPr>
          <w:p w14:paraId="254548FA" w14:textId="6F8BB7B2" w:rsidR="00FD6B06" w:rsidRPr="00FD6B06" w:rsidRDefault="00FD6B06" w:rsidP="001610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FD6B06">
              <w:rPr>
                <w:rFonts w:ascii="Arial" w:hAnsi="Arial"/>
                <w:color w:val="000000" w:themeColor="text1"/>
                <w:sz w:val="18"/>
                <w:szCs w:val="18"/>
              </w:rPr>
              <w:t>20</w:t>
            </w:r>
            <w:r w:rsidR="00F54893">
              <w:rPr>
                <w:rFonts w:ascii="Arial" w:hAnsi="Arial"/>
                <w:color w:val="000000" w:themeColor="text1"/>
                <w:sz w:val="18"/>
                <w:szCs w:val="18"/>
              </w:rPr>
              <w:t>20</w:t>
            </w:r>
          </w:p>
        </w:tc>
      </w:tr>
      <w:tr w:rsidR="00FD6B06" w:rsidRPr="00FD6B06" w14:paraId="11C995C3" w14:textId="77777777" w:rsidTr="00992C6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12" w:space="0" w:color="000000" w:themeColor="text1"/>
            </w:tcBorders>
            <w:noWrap/>
            <w:vAlign w:val="center"/>
            <w:hideMark/>
          </w:tcPr>
          <w:p w14:paraId="118AEEBB" w14:textId="77777777" w:rsidR="00FD6B06" w:rsidRPr="00FD6B06" w:rsidRDefault="00FD6B06" w:rsidP="00161029">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Charitable activities:  </w:t>
            </w:r>
          </w:p>
        </w:tc>
        <w:tc>
          <w:tcPr>
            <w:tcW w:w="1361" w:type="dxa"/>
            <w:tcBorders>
              <w:top w:val="single" w:sz="12" w:space="0" w:color="000000" w:themeColor="text1"/>
            </w:tcBorders>
            <w:noWrap/>
            <w:vAlign w:val="center"/>
            <w:hideMark/>
          </w:tcPr>
          <w:p w14:paraId="19F538B4" w14:textId="033BCD65" w:rsidR="00FD6B06" w:rsidRPr="00FD6B06" w:rsidRDefault="00FD6B06" w:rsidP="0016102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FD6B06">
              <w:rPr>
                <w:rFonts w:ascii="Arial" w:hAnsi="Arial"/>
                <w:b/>
                <w:bCs/>
                <w:color w:val="000000" w:themeColor="text1"/>
                <w:sz w:val="18"/>
                <w:szCs w:val="18"/>
              </w:rPr>
              <w:t>£</w:t>
            </w:r>
          </w:p>
        </w:tc>
        <w:tc>
          <w:tcPr>
            <w:tcW w:w="1361" w:type="dxa"/>
            <w:tcBorders>
              <w:top w:val="single" w:sz="12" w:space="0" w:color="000000" w:themeColor="text1"/>
            </w:tcBorders>
            <w:noWrap/>
            <w:vAlign w:val="center"/>
            <w:hideMark/>
          </w:tcPr>
          <w:p w14:paraId="6F8D10C7" w14:textId="3A2CABB1" w:rsidR="00FD6B06" w:rsidRPr="00FD6B06" w:rsidRDefault="00FD6B06" w:rsidP="0016102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FD6B06">
              <w:rPr>
                <w:rFonts w:ascii="Arial" w:hAnsi="Arial"/>
                <w:b/>
                <w:bCs/>
                <w:color w:val="000000" w:themeColor="text1"/>
                <w:sz w:val="18"/>
                <w:szCs w:val="18"/>
              </w:rPr>
              <w:t>£</w:t>
            </w:r>
          </w:p>
        </w:tc>
      </w:tr>
      <w:tr w:rsidR="00F54893" w:rsidRPr="00FD6B06" w14:paraId="5A305CDB" w14:textId="77777777" w:rsidTr="009112C0">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7D8309DE" w14:textId="100DECDA" w:rsidR="00F54893" w:rsidRPr="00FD6B06" w:rsidRDefault="00DF129C" w:rsidP="00F54893">
            <w:pPr>
              <w:spacing w:before="40" w:after="40"/>
              <w:rPr>
                <w:rFonts w:ascii="Arial" w:hAnsi="Arial"/>
                <w:color w:val="000000" w:themeColor="text1"/>
                <w:sz w:val="18"/>
                <w:szCs w:val="18"/>
              </w:rPr>
            </w:pPr>
            <w:r>
              <w:rPr>
                <w:rFonts w:ascii="Arial" w:hAnsi="Arial"/>
                <w:color w:val="000000" w:themeColor="text1"/>
                <w:sz w:val="18"/>
                <w:szCs w:val="18"/>
              </w:rPr>
              <w:t xml:space="preserve"> Cost of services</w:t>
            </w:r>
          </w:p>
        </w:tc>
        <w:tc>
          <w:tcPr>
            <w:tcW w:w="1361" w:type="dxa"/>
            <w:noWrap/>
            <w:vAlign w:val="center"/>
          </w:tcPr>
          <w:p w14:paraId="271E740C" w14:textId="37517210" w:rsidR="00F54893" w:rsidRPr="00FD6B06" w:rsidRDefault="00DF129C" w:rsidP="00F5489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(24)</w:t>
            </w:r>
          </w:p>
        </w:tc>
        <w:tc>
          <w:tcPr>
            <w:tcW w:w="1361" w:type="dxa"/>
            <w:noWrap/>
            <w:vAlign w:val="center"/>
            <w:hideMark/>
          </w:tcPr>
          <w:p w14:paraId="5656C780" w14:textId="508286DB" w:rsidR="00F54893" w:rsidRPr="00FD6B06" w:rsidRDefault="00F54893" w:rsidP="00F5489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r>
      <w:tr w:rsidR="00F54893" w:rsidRPr="00FD6B06" w14:paraId="2CC3CC9F" w14:textId="77777777" w:rsidTr="009112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07CC21F3" w14:textId="77777777" w:rsidR="00F54893" w:rsidRPr="00FD6B06" w:rsidRDefault="00F54893" w:rsidP="00F54893">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Domestic, cleaning and food  </w:t>
            </w:r>
          </w:p>
        </w:tc>
        <w:tc>
          <w:tcPr>
            <w:tcW w:w="1361" w:type="dxa"/>
            <w:noWrap/>
            <w:vAlign w:val="center"/>
          </w:tcPr>
          <w:p w14:paraId="3D3F0C38" w14:textId="2946744C" w:rsidR="00F54893" w:rsidRPr="00FD6B06" w:rsidRDefault="00F54893" w:rsidP="00F54893">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vAlign w:val="center"/>
            <w:hideMark/>
          </w:tcPr>
          <w:p w14:paraId="36C488E0" w14:textId="4DFD410E" w:rsidR="00F54893" w:rsidRPr="00FD6B06" w:rsidRDefault="00F54893" w:rsidP="00F54893">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(320)</w:t>
            </w:r>
          </w:p>
        </w:tc>
      </w:tr>
      <w:tr w:rsidR="00F54893" w:rsidRPr="00FD6B06" w14:paraId="4EFF46B6" w14:textId="77777777" w:rsidTr="009112C0">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2F444D0C" w14:textId="77777777" w:rsidR="00F54893" w:rsidRPr="00FD6B06" w:rsidRDefault="00F54893" w:rsidP="00F54893">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Organist and Choir  </w:t>
            </w:r>
          </w:p>
        </w:tc>
        <w:tc>
          <w:tcPr>
            <w:tcW w:w="1361" w:type="dxa"/>
            <w:noWrap/>
            <w:vAlign w:val="center"/>
          </w:tcPr>
          <w:p w14:paraId="6A4C9B3A" w14:textId="33BB2E03" w:rsidR="00F54893" w:rsidRPr="00FD6B06" w:rsidRDefault="00F54893" w:rsidP="00F5489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(320)</w:t>
            </w:r>
          </w:p>
        </w:tc>
        <w:tc>
          <w:tcPr>
            <w:tcW w:w="1361" w:type="dxa"/>
            <w:noWrap/>
            <w:vAlign w:val="center"/>
            <w:hideMark/>
          </w:tcPr>
          <w:p w14:paraId="17EBE00E" w14:textId="17EE9AF9" w:rsidR="00F54893" w:rsidRPr="00FD6B06" w:rsidRDefault="00F54893" w:rsidP="00F5489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(160)</w:t>
            </w:r>
          </w:p>
        </w:tc>
      </w:tr>
      <w:tr w:rsidR="00F54893" w:rsidRPr="00FD6B06" w14:paraId="2CDB3C0B" w14:textId="77777777" w:rsidTr="009112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324894DA" w14:textId="77777777" w:rsidR="00F54893" w:rsidRPr="00FD6B06" w:rsidRDefault="00F54893" w:rsidP="00F54893">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Newsletter, </w:t>
            </w:r>
            <w:proofErr w:type="gramStart"/>
            <w:r w:rsidRPr="00FD6B06">
              <w:rPr>
                <w:rFonts w:ascii="Arial" w:hAnsi="Arial"/>
                <w:color w:val="000000" w:themeColor="text1"/>
                <w:sz w:val="18"/>
                <w:szCs w:val="18"/>
              </w:rPr>
              <w:t>printing</w:t>
            </w:r>
            <w:proofErr w:type="gramEnd"/>
            <w:r w:rsidRPr="00FD6B06">
              <w:rPr>
                <w:rFonts w:ascii="Arial" w:hAnsi="Arial"/>
                <w:color w:val="000000" w:themeColor="text1"/>
                <w:sz w:val="18"/>
                <w:szCs w:val="18"/>
              </w:rPr>
              <w:t xml:space="preserve"> and advertising  </w:t>
            </w:r>
          </w:p>
        </w:tc>
        <w:tc>
          <w:tcPr>
            <w:tcW w:w="1361" w:type="dxa"/>
            <w:noWrap/>
            <w:vAlign w:val="center"/>
          </w:tcPr>
          <w:p w14:paraId="258335C8" w14:textId="57AB549A" w:rsidR="00F54893" w:rsidRPr="00FD6B06" w:rsidRDefault="00F54893" w:rsidP="00F54893">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(46)</w:t>
            </w:r>
          </w:p>
        </w:tc>
        <w:tc>
          <w:tcPr>
            <w:tcW w:w="1361" w:type="dxa"/>
            <w:noWrap/>
            <w:vAlign w:val="center"/>
            <w:hideMark/>
          </w:tcPr>
          <w:p w14:paraId="35B2F12E" w14:textId="44857914" w:rsidR="00F54893" w:rsidRPr="00FD6B06" w:rsidRDefault="00F54893" w:rsidP="00F54893">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r>
      <w:tr w:rsidR="00F54893" w:rsidRPr="00FD6B06" w14:paraId="6067F5C3" w14:textId="77777777" w:rsidTr="009112C0">
        <w:trPr>
          <w:trHeight w:val="312"/>
        </w:trPr>
        <w:tc>
          <w:tcPr>
            <w:cnfStyle w:val="001000000000" w:firstRow="0" w:lastRow="0" w:firstColumn="1" w:lastColumn="0" w:oddVBand="0" w:evenVBand="0" w:oddHBand="0" w:evenHBand="0" w:firstRowFirstColumn="0" w:firstRowLastColumn="0" w:lastRowFirstColumn="0" w:lastRowLastColumn="0"/>
            <w:tcW w:w="7109" w:type="dxa"/>
            <w:noWrap/>
            <w:vAlign w:val="center"/>
            <w:hideMark/>
          </w:tcPr>
          <w:p w14:paraId="688F2CB0" w14:textId="77777777" w:rsidR="00F54893" w:rsidRPr="00FD6B06" w:rsidRDefault="00F54893" w:rsidP="00F54893">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Letting income paid in advance </w:t>
            </w:r>
          </w:p>
        </w:tc>
        <w:tc>
          <w:tcPr>
            <w:tcW w:w="1361" w:type="dxa"/>
            <w:noWrap/>
            <w:vAlign w:val="center"/>
          </w:tcPr>
          <w:p w14:paraId="57B23972" w14:textId="1F33BBEF" w:rsidR="00F54893" w:rsidRPr="00FD6B06" w:rsidRDefault="00F54893" w:rsidP="00F5489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noWrap/>
            <w:vAlign w:val="center"/>
            <w:hideMark/>
          </w:tcPr>
          <w:p w14:paraId="6B52BEA0" w14:textId="1971E095" w:rsidR="00F54893" w:rsidRPr="00FD6B06" w:rsidRDefault="00F54893" w:rsidP="00F5489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(2,977)</w:t>
            </w:r>
          </w:p>
        </w:tc>
      </w:tr>
      <w:tr w:rsidR="009112C0" w:rsidRPr="00C20BAC" w14:paraId="4A8378F9" w14:textId="77777777" w:rsidTr="0068320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09" w:type="dxa"/>
            <w:tcBorders>
              <w:top w:val="single" w:sz="4" w:space="0" w:color="000000" w:themeColor="text1"/>
              <w:bottom w:val="single" w:sz="12" w:space="0" w:color="000000" w:themeColor="text1"/>
            </w:tcBorders>
            <w:noWrap/>
            <w:vAlign w:val="center"/>
            <w:hideMark/>
          </w:tcPr>
          <w:p w14:paraId="37EBA792" w14:textId="195D0395" w:rsidR="009112C0" w:rsidRPr="00FD6B06" w:rsidRDefault="009112C0" w:rsidP="009112C0">
            <w:pPr>
              <w:spacing w:before="40" w:after="40"/>
              <w:rPr>
                <w:rFonts w:ascii="Arial" w:hAnsi="Arial"/>
                <w:color w:val="000000" w:themeColor="text1"/>
                <w:sz w:val="18"/>
                <w:szCs w:val="18"/>
              </w:rPr>
            </w:pPr>
            <w:r w:rsidRPr="00FD6B06">
              <w:rPr>
                <w:rFonts w:ascii="Arial" w:hAnsi="Arial"/>
                <w:color w:val="000000" w:themeColor="text1"/>
                <w:sz w:val="18"/>
                <w:szCs w:val="18"/>
              </w:rPr>
              <w:t xml:space="preserve"> T</w:t>
            </w:r>
            <w:r>
              <w:rPr>
                <w:rFonts w:ascii="Arial" w:hAnsi="Arial"/>
                <w:color w:val="000000" w:themeColor="text1"/>
                <w:sz w:val="18"/>
                <w:szCs w:val="18"/>
              </w:rPr>
              <w:t>OTAL</w:t>
            </w:r>
          </w:p>
        </w:tc>
        <w:tc>
          <w:tcPr>
            <w:tcW w:w="1361" w:type="dxa"/>
            <w:tcBorders>
              <w:top w:val="single" w:sz="4" w:space="0" w:color="000000" w:themeColor="text1"/>
              <w:bottom w:val="single" w:sz="12" w:space="0" w:color="000000" w:themeColor="text1"/>
            </w:tcBorders>
            <w:noWrap/>
            <w:vAlign w:val="center"/>
            <w:hideMark/>
          </w:tcPr>
          <w:p w14:paraId="66886A5F" w14:textId="50B99FC3" w:rsidR="009112C0" w:rsidRPr="00FD6B06" w:rsidRDefault="009112C0" w:rsidP="009112C0">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FD6B06">
              <w:rPr>
                <w:rFonts w:ascii="Arial" w:hAnsi="Arial"/>
                <w:b/>
                <w:bCs/>
                <w:color w:val="000000" w:themeColor="text1"/>
                <w:sz w:val="18"/>
                <w:szCs w:val="18"/>
              </w:rPr>
              <w:t xml:space="preserve">         (</w:t>
            </w:r>
            <w:r w:rsidR="00587BB5">
              <w:rPr>
                <w:rFonts w:ascii="Arial" w:hAnsi="Arial"/>
                <w:b/>
                <w:bCs/>
                <w:color w:val="000000" w:themeColor="text1"/>
                <w:sz w:val="18"/>
                <w:szCs w:val="18"/>
              </w:rPr>
              <w:t>3</w:t>
            </w:r>
            <w:r w:rsidR="00DF129C">
              <w:rPr>
                <w:rFonts w:ascii="Arial" w:hAnsi="Arial"/>
                <w:b/>
                <w:bCs/>
                <w:color w:val="000000" w:themeColor="text1"/>
                <w:sz w:val="18"/>
                <w:szCs w:val="18"/>
              </w:rPr>
              <w:t>90</w:t>
            </w:r>
            <w:r w:rsidRPr="00FD6B06">
              <w:rPr>
                <w:rFonts w:ascii="Arial" w:hAnsi="Arial"/>
                <w:b/>
                <w:bCs/>
                <w:color w:val="000000" w:themeColor="text1"/>
                <w:sz w:val="18"/>
                <w:szCs w:val="18"/>
              </w:rPr>
              <w:t>)</w:t>
            </w:r>
          </w:p>
        </w:tc>
        <w:tc>
          <w:tcPr>
            <w:tcW w:w="1361" w:type="dxa"/>
            <w:tcBorders>
              <w:top w:val="single" w:sz="4" w:space="0" w:color="000000" w:themeColor="text1"/>
              <w:bottom w:val="single" w:sz="12" w:space="0" w:color="000000" w:themeColor="text1"/>
            </w:tcBorders>
            <w:noWrap/>
            <w:vAlign w:val="center"/>
            <w:hideMark/>
          </w:tcPr>
          <w:p w14:paraId="1A65B2A7" w14:textId="04AFA624" w:rsidR="009112C0" w:rsidRPr="00FD6B06" w:rsidRDefault="009112C0" w:rsidP="009112C0">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FD6B06">
              <w:rPr>
                <w:rFonts w:ascii="Arial" w:hAnsi="Arial"/>
                <w:b/>
                <w:bCs/>
                <w:color w:val="000000" w:themeColor="text1"/>
                <w:sz w:val="18"/>
                <w:szCs w:val="18"/>
              </w:rPr>
              <w:t xml:space="preserve">         (</w:t>
            </w:r>
            <w:r w:rsidR="00F54893">
              <w:rPr>
                <w:rFonts w:ascii="Arial" w:hAnsi="Arial"/>
                <w:b/>
                <w:bCs/>
                <w:color w:val="000000" w:themeColor="text1"/>
                <w:sz w:val="18"/>
                <w:szCs w:val="18"/>
              </w:rPr>
              <w:t>3,457</w:t>
            </w:r>
            <w:r w:rsidRPr="00FD6B06">
              <w:rPr>
                <w:rFonts w:ascii="Arial" w:hAnsi="Arial"/>
                <w:b/>
                <w:bCs/>
                <w:color w:val="000000" w:themeColor="text1"/>
                <w:sz w:val="18"/>
                <w:szCs w:val="18"/>
              </w:rPr>
              <w:t>)</w:t>
            </w:r>
          </w:p>
        </w:tc>
      </w:tr>
    </w:tbl>
    <w:p w14:paraId="7403C649" w14:textId="11031FAA" w:rsidR="00B82D11" w:rsidRDefault="00B82D11">
      <w:pPr>
        <w:rPr>
          <w:rFonts w:ascii="Arial" w:hAnsi="Arial"/>
          <w:b/>
          <w:color w:val="000000" w:themeColor="text1"/>
        </w:rPr>
      </w:pPr>
    </w:p>
    <w:p w14:paraId="484AB71A" w14:textId="77777777" w:rsidR="00DC3A05" w:rsidRDefault="00DC3A05">
      <w:pPr>
        <w:rPr>
          <w:rFonts w:ascii="Arial" w:hAnsi="Arial"/>
          <w:b/>
          <w:color w:val="000000" w:themeColor="text1"/>
        </w:rPr>
      </w:pPr>
      <w:r>
        <w:rPr>
          <w:rFonts w:ascii="Arial" w:hAnsi="Arial"/>
          <w:b/>
          <w:color w:val="000000" w:themeColor="text1"/>
        </w:rPr>
        <w:br w:type="page"/>
      </w:r>
    </w:p>
    <w:p w14:paraId="05AFF752" w14:textId="19DDDAF4" w:rsidR="00EC60F9" w:rsidRPr="00751262" w:rsidRDefault="00850BE5" w:rsidP="00751262">
      <w:pPr>
        <w:spacing w:before="360" w:after="240"/>
        <w:rPr>
          <w:rFonts w:ascii="Arial" w:hAnsi="Arial"/>
          <w:b/>
          <w:color w:val="000000" w:themeColor="text1"/>
        </w:rPr>
      </w:pPr>
      <w:r>
        <w:rPr>
          <w:rFonts w:ascii="Arial" w:hAnsi="Arial"/>
          <w:b/>
          <w:color w:val="000000" w:themeColor="text1"/>
        </w:rPr>
        <w:lastRenderedPageBreak/>
        <w:t>9</w:t>
      </w:r>
      <w:r w:rsidR="005007B3" w:rsidRPr="008027D8">
        <w:rPr>
          <w:rFonts w:ascii="Arial" w:hAnsi="Arial"/>
          <w:b/>
          <w:color w:val="000000" w:themeColor="text1"/>
        </w:rPr>
        <w:tab/>
        <w:t>RESTRICTED FUNDS MOVEMENTS</w:t>
      </w:r>
    </w:p>
    <w:tbl>
      <w:tblPr>
        <w:tblStyle w:val="PlainTable1"/>
        <w:tblW w:w="9918" w:type="dxa"/>
        <w:tblLook w:val="04A0" w:firstRow="1" w:lastRow="0" w:firstColumn="1" w:lastColumn="0" w:noHBand="0" w:noVBand="1"/>
      </w:tblPr>
      <w:tblGrid>
        <w:gridCol w:w="4390"/>
        <w:gridCol w:w="1417"/>
        <w:gridCol w:w="1418"/>
        <w:gridCol w:w="1417"/>
        <w:gridCol w:w="1276"/>
      </w:tblGrid>
      <w:tr w:rsidR="00587BB5" w:rsidRPr="00E61B5D" w14:paraId="475E7F51" w14:textId="77777777" w:rsidTr="00587BB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390" w:type="dxa"/>
            <w:tcBorders>
              <w:bottom w:val="single" w:sz="12" w:space="0" w:color="000000" w:themeColor="text1"/>
            </w:tcBorders>
            <w:vAlign w:val="center"/>
            <w:hideMark/>
          </w:tcPr>
          <w:p w14:paraId="22567FED" w14:textId="1DE8C3E5" w:rsidR="00587BB5" w:rsidRPr="00E61B5D" w:rsidRDefault="00587BB5" w:rsidP="00587BB5">
            <w:pPr>
              <w:rPr>
                <w:rFonts w:ascii="Arial" w:hAnsi="Arial"/>
                <w:color w:val="000000" w:themeColor="text1"/>
                <w:sz w:val="18"/>
                <w:szCs w:val="18"/>
              </w:rPr>
            </w:pPr>
            <w:r w:rsidRPr="00E61B5D">
              <w:rPr>
                <w:rFonts w:ascii="Arial" w:hAnsi="Arial"/>
                <w:color w:val="000000" w:themeColor="text1"/>
                <w:sz w:val="18"/>
                <w:szCs w:val="18"/>
              </w:rPr>
              <w:t> </w:t>
            </w:r>
          </w:p>
        </w:tc>
        <w:tc>
          <w:tcPr>
            <w:tcW w:w="1417" w:type="dxa"/>
            <w:tcBorders>
              <w:bottom w:val="single" w:sz="12" w:space="0" w:color="000000" w:themeColor="text1"/>
            </w:tcBorders>
            <w:vAlign w:val="center"/>
            <w:hideMark/>
          </w:tcPr>
          <w:p w14:paraId="3ACD596A" w14:textId="46B1F512" w:rsidR="00587BB5" w:rsidRPr="00E61B5D" w:rsidRDefault="00587BB5" w:rsidP="00587BB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61B5D">
              <w:rPr>
                <w:rFonts w:ascii="Arial" w:hAnsi="Arial"/>
                <w:color w:val="000000" w:themeColor="text1"/>
                <w:sz w:val="18"/>
                <w:szCs w:val="18"/>
              </w:rPr>
              <w:t>At 1 Jan 20</w:t>
            </w:r>
            <w:r>
              <w:rPr>
                <w:rFonts w:ascii="Arial" w:hAnsi="Arial"/>
                <w:color w:val="000000" w:themeColor="text1"/>
                <w:sz w:val="18"/>
                <w:szCs w:val="18"/>
              </w:rPr>
              <w:t>2</w:t>
            </w:r>
            <w:r w:rsidR="00DF129C">
              <w:rPr>
                <w:rFonts w:ascii="Arial" w:hAnsi="Arial"/>
                <w:color w:val="000000" w:themeColor="text1"/>
                <w:sz w:val="18"/>
                <w:szCs w:val="18"/>
              </w:rPr>
              <w:t>1</w:t>
            </w:r>
          </w:p>
        </w:tc>
        <w:tc>
          <w:tcPr>
            <w:tcW w:w="1418" w:type="dxa"/>
            <w:tcBorders>
              <w:bottom w:val="single" w:sz="12" w:space="0" w:color="000000" w:themeColor="text1"/>
            </w:tcBorders>
            <w:vAlign w:val="center"/>
            <w:hideMark/>
          </w:tcPr>
          <w:p w14:paraId="72EC0774" w14:textId="5210271A" w:rsidR="00587BB5" w:rsidRPr="00E61B5D" w:rsidRDefault="00587BB5" w:rsidP="00587BB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61B5D">
              <w:rPr>
                <w:rFonts w:ascii="Arial" w:hAnsi="Arial"/>
                <w:color w:val="000000" w:themeColor="text1"/>
                <w:sz w:val="18"/>
                <w:szCs w:val="18"/>
              </w:rPr>
              <w:t>Income</w:t>
            </w:r>
          </w:p>
        </w:tc>
        <w:tc>
          <w:tcPr>
            <w:tcW w:w="1417" w:type="dxa"/>
            <w:tcBorders>
              <w:bottom w:val="single" w:sz="12" w:space="0" w:color="000000" w:themeColor="text1"/>
            </w:tcBorders>
            <w:vAlign w:val="center"/>
            <w:hideMark/>
          </w:tcPr>
          <w:p w14:paraId="63E6E613" w14:textId="63314AF9" w:rsidR="00587BB5" w:rsidRPr="00E61B5D" w:rsidRDefault="00587BB5" w:rsidP="00587BB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61B5D">
              <w:rPr>
                <w:rFonts w:ascii="Arial" w:hAnsi="Arial"/>
                <w:color w:val="000000" w:themeColor="text1"/>
                <w:sz w:val="18"/>
                <w:szCs w:val="18"/>
              </w:rPr>
              <w:t>Expended</w:t>
            </w:r>
          </w:p>
        </w:tc>
        <w:tc>
          <w:tcPr>
            <w:tcW w:w="1276" w:type="dxa"/>
            <w:tcBorders>
              <w:bottom w:val="single" w:sz="12" w:space="0" w:color="000000" w:themeColor="text1"/>
            </w:tcBorders>
            <w:vAlign w:val="center"/>
            <w:hideMark/>
          </w:tcPr>
          <w:p w14:paraId="2C154756" w14:textId="6D46125B" w:rsidR="00587BB5" w:rsidRPr="00E61B5D" w:rsidRDefault="00587BB5" w:rsidP="00587BB5">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E61B5D">
              <w:rPr>
                <w:rFonts w:ascii="Arial" w:hAnsi="Arial"/>
                <w:color w:val="000000" w:themeColor="text1"/>
                <w:sz w:val="18"/>
                <w:szCs w:val="18"/>
              </w:rPr>
              <w:t>At 31 Dec 20</w:t>
            </w:r>
            <w:r>
              <w:rPr>
                <w:rFonts w:ascii="Arial" w:hAnsi="Arial"/>
                <w:color w:val="000000" w:themeColor="text1"/>
                <w:sz w:val="18"/>
                <w:szCs w:val="18"/>
              </w:rPr>
              <w:t>2</w:t>
            </w:r>
            <w:r w:rsidR="00DF129C">
              <w:rPr>
                <w:rFonts w:ascii="Arial" w:hAnsi="Arial"/>
                <w:color w:val="000000" w:themeColor="text1"/>
                <w:sz w:val="18"/>
                <w:szCs w:val="18"/>
              </w:rPr>
              <w:t>1</w:t>
            </w:r>
          </w:p>
        </w:tc>
      </w:tr>
      <w:tr w:rsidR="00587BB5" w:rsidRPr="00E61B5D" w14:paraId="7A08A9FE" w14:textId="77777777" w:rsidTr="00587B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tcBorders>
              <w:top w:val="single" w:sz="12" w:space="0" w:color="000000" w:themeColor="text1"/>
            </w:tcBorders>
            <w:noWrap/>
            <w:vAlign w:val="center"/>
            <w:hideMark/>
          </w:tcPr>
          <w:p w14:paraId="0F470E6F" w14:textId="77777777" w:rsidR="00587BB5" w:rsidRPr="00E61B5D" w:rsidRDefault="00587BB5" w:rsidP="00587BB5">
            <w:pPr>
              <w:rPr>
                <w:rFonts w:ascii="Arial" w:hAnsi="Arial"/>
                <w:color w:val="000000" w:themeColor="text1"/>
                <w:sz w:val="18"/>
                <w:szCs w:val="18"/>
              </w:rPr>
            </w:pPr>
            <w:r w:rsidRPr="00E61B5D">
              <w:rPr>
                <w:rFonts w:ascii="Arial" w:hAnsi="Arial"/>
                <w:color w:val="000000" w:themeColor="text1"/>
                <w:sz w:val="18"/>
                <w:szCs w:val="18"/>
              </w:rPr>
              <w:t> </w:t>
            </w:r>
          </w:p>
        </w:tc>
        <w:tc>
          <w:tcPr>
            <w:tcW w:w="1417" w:type="dxa"/>
            <w:tcBorders>
              <w:top w:val="single" w:sz="12" w:space="0" w:color="000000" w:themeColor="text1"/>
            </w:tcBorders>
            <w:noWrap/>
            <w:vAlign w:val="center"/>
            <w:hideMark/>
          </w:tcPr>
          <w:p w14:paraId="38C4A44A" w14:textId="6A1EEE90" w:rsidR="00587BB5" w:rsidRPr="00E61B5D" w:rsidRDefault="00587BB5" w:rsidP="00587BB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w:t>
            </w:r>
          </w:p>
        </w:tc>
        <w:tc>
          <w:tcPr>
            <w:tcW w:w="1418" w:type="dxa"/>
            <w:tcBorders>
              <w:top w:val="single" w:sz="12" w:space="0" w:color="000000" w:themeColor="text1"/>
            </w:tcBorders>
            <w:noWrap/>
            <w:vAlign w:val="center"/>
            <w:hideMark/>
          </w:tcPr>
          <w:p w14:paraId="6ADF6CAB" w14:textId="51204D36" w:rsidR="00587BB5" w:rsidRPr="00E61B5D" w:rsidRDefault="00587BB5" w:rsidP="00587BB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w:t>
            </w:r>
          </w:p>
        </w:tc>
        <w:tc>
          <w:tcPr>
            <w:tcW w:w="1417" w:type="dxa"/>
            <w:tcBorders>
              <w:top w:val="single" w:sz="12" w:space="0" w:color="000000" w:themeColor="text1"/>
            </w:tcBorders>
            <w:noWrap/>
            <w:vAlign w:val="center"/>
            <w:hideMark/>
          </w:tcPr>
          <w:p w14:paraId="1858C865" w14:textId="0F24F49B" w:rsidR="00587BB5" w:rsidRPr="00E61B5D" w:rsidRDefault="00587BB5" w:rsidP="00587BB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w:t>
            </w:r>
          </w:p>
        </w:tc>
        <w:tc>
          <w:tcPr>
            <w:tcW w:w="1276" w:type="dxa"/>
            <w:tcBorders>
              <w:top w:val="single" w:sz="12" w:space="0" w:color="000000" w:themeColor="text1"/>
            </w:tcBorders>
            <w:noWrap/>
            <w:vAlign w:val="center"/>
            <w:hideMark/>
          </w:tcPr>
          <w:p w14:paraId="210C904D" w14:textId="45649684" w:rsidR="00587BB5" w:rsidRPr="00E61B5D" w:rsidRDefault="00587BB5" w:rsidP="00587BB5">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w:t>
            </w:r>
          </w:p>
        </w:tc>
      </w:tr>
      <w:tr w:rsidR="00DF129C" w:rsidRPr="00E61B5D" w14:paraId="2B7FB798" w14:textId="77777777" w:rsidTr="00587BB5">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C38A870" w14:textId="77777777" w:rsidR="00DF129C" w:rsidRPr="00E61B5D" w:rsidRDefault="00DF129C" w:rsidP="00DF129C">
            <w:pPr>
              <w:rPr>
                <w:rFonts w:ascii="Arial" w:hAnsi="Arial"/>
                <w:color w:val="000000" w:themeColor="text1"/>
                <w:sz w:val="18"/>
                <w:szCs w:val="18"/>
              </w:rPr>
            </w:pPr>
            <w:r w:rsidRPr="00E61B5D">
              <w:rPr>
                <w:rFonts w:ascii="Arial" w:hAnsi="Arial"/>
                <w:color w:val="000000" w:themeColor="text1"/>
                <w:sz w:val="18"/>
                <w:szCs w:val="18"/>
              </w:rPr>
              <w:t xml:space="preserve"> Church Organ </w:t>
            </w:r>
          </w:p>
        </w:tc>
        <w:tc>
          <w:tcPr>
            <w:tcW w:w="1417" w:type="dxa"/>
            <w:noWrap/>
            <w:vAlign w:val="center"/>
          </w:tcPr>
          <w:p w14:paraId="509161E9" w14:textId="34937138" w:rsidR="00DF129C" w:rsidRPr="00C24AF8" w:rsidRDefault="00DF129C" w:rsidP="00DF129C">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3,593</w:t>
            </w:r>
          </w:p>
        </w:tc>
        <w:tc>
          <w:tcPr>
            <w:tcW w:w="1418" w:type="dxa"/>
            <w:noWrap/>
            <w:vAlign w:val="center"/>
          </w:tcPr>
          <w:p w14:paraId="74660F0B" w14:textId="44B03679" w:rsidR="00DF129C" w:rsidRPr="00C24AF8" w:rsidRDefault="00DF129C" w:rsidP="00DF129C">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417" w:type="dxa"/>
            <w:noWrap/>
            <w:vAlign w:val="center"/>
          </w:tcPr>
          <w:p w14:paraId="0A5C0C50" w14:textId="37269E25" w:rsidR="00DF129C" w:rsidRPr="00C24AF8" w:rsidRDefault="00DF129C" w:rsidP="00DF129C">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276" w:type="dxa"/>
            <w:noWrap/>
            <w:vAlign w:val="center"/>
          </w:tcPr>
          <w:p w14:paraId="08512186" w14:textId="2793337A" w:rsidR="00DF129C" w:rsidRPr="002A7B12" w:rsidRDefault="00DF129C" w:rsidP="00DF129C">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3,593</w:t>
            </w:r>
          </w:p>
        </w:tc>
      </w:tr>
      <w:tr w:rsidR="00DF129C" w:rsidRPr="00E61B5D" w14:paraId="613B56BB" w14:textId="77777777" w:rsidTr="00587B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4FBBBC3C" w14:textId="77777777" w:rsidR="00DF129C" w:rsidRPr="00E61B5D" w:rsidRDefault="00DF129C" w:rsidP="00DF129C">
            <w:pPr>
              <w:rPr>
                <w:rFonts w:ascii="Arial" w:hAnsi="Arial"/>
                <w:color w:val="000000" w:themeColor="text1"/>
                <w:sz w:val="18"/>
                <w:szCs w:val="18"/>
              </w:rPr>
            </w:pPr>
            <w:r w:rsidRPr="00E61B5D">
              <w:rPr>
                <w:rFonts w:ascii="Arial" w:hAnsi="Arial"/>
                <w:color w:val="000000" w:themeColor="text1"/>
                <w:sz w:val="18"/>
                <w:szCs w:val="18"/>
              </w:rPr>
              <w:t xml:space="preserve"> Christian Aid </w:t>
            </w:r>
          </w:p>
        </w:tc>
        <w:tc>
          <w:tcPr>
            <w:tcW w:w="1417" w:type="dxa"/>
            <w:noWrap/>
            <w:vAlign w:val="center"/>
          </w:tcPr>
          <w:p w14:paraId="29CC0365" w14:textId="0AEAF358" w:rsidR="00DF129C" w:rsidRPr="00C24AF8" w:rsidRDefault="00DF129C" w:rsidP="00DF129C">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w:t>
            </w:r>
          </w:p>
        </w:tc>
        <w:tc>
          <w:tcPr>
            <w:tcW w:w="1418" w:type="dxa"/>
            <w:noWrap/>
            <w:vAlign w:val="center"/>
          </w:tcPr>
          <w:p w14:paraId="12AB054C" w14:textId="5D1DECAE" w:rsidR="00DF129C" w:rsidRPr="00C24AF8" w:rsidRDefault="00DF129C" w:rsidP="00DF129C">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417" w:type="dxa"/>
            <w:noWrap/>
            <w:vAlign w:val="center"/>
          </w:tcPr>
          <w:p w14:paraId="45F6F2A6" w14:textId="600DB975" w:rsidR="00DF129C" w:rsidRPr="00C24AF8" w:rsidRDefault="00DF129C" w:rsidP="00DF129C">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276" w:type="dxa"/>
            <w:noWrap/>
            <w:vAlign w:val="center"/>
          </w:tcPr>
          <w:p w14:paraId="2DC7B36E" w14:textId="552A9694" w:rsidR="00DF129C" w:rsidRPr="002A7B12" w:rsidRDefault="00DF129C" w:rsidP="00DF129C">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w:t>
            </w:r>
          </w:p>
        </w:tc>
      </w:tr>
      <w:tr w:rsidR="00DF129C" w:rsidRPr="00E61B5D" w14:paraId="20FC5674" w14:textId="77777777" w:rsidTr="00587BB5">
        <w:trPr>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3C7B209F" w14:textId="2246CDDA" w:rsidR="00DF129C" w:rsidRPr="00E61B5D" w:rsidRDefault="00DF129C" w:rsidP="00DF129C">
            <w:pPr>
              <w:rPr>
                <w:rFonts w:ascii="Arial" w:hAnsi="Arial"/>
                <w:color w:val="000000" w:themeColor="text1"/>
                <w:sz w:val="18"/>
                <w:szCs w:val="18"/>
              </w:rPr>
            </w:pPr>
            <w:r w:rsidRPr="00E61B5D">
              <w:rPr>
                <w:rFonts w:ascii="Arial" w:hAnsi="Arial"/>
                <w:color w:val="000000" w:themeColor="text1"/>
                <w:sz w:val="18"/>
                <w:szCs w:val="18"/>
              </w:rPr>
              <w:t xml:space="preserve"> </w:t>
            </w:r>
            <w:r>
              <w:rPr>
                <w:rFonts w:ascii="Arial" w:hAnsi="Arial"/>
                <w:color w:val="000000" w:themeColor="text1"/>
                <w:sz w:val="18"/>
                <w:szCs w:val="18"/>
              </w:rPr>
              <w:t>Social Outreach</w:t>
            </w:r>
            <w:r w:rsidRPr="00E61B5D">
              <w:rPr>
                <w:rFonts w:ascii="Arial" w:hAnsi="Arial"/>
                <w:color w:val="000000" w:themeColor="text1"/>
                <w:sz w:val="18"/>
                <w:szCs w:val="18"/>
              </w:rPr>
              <w:t xml:space="preserve"> </w:t>
            </w:r>
          </w:p>
        </w:tc>
        <w:tc>
          <w:tcPr>
            <w:tcW w:w="1417" w:type="dxa"/>
            <w:noWrap/>
            <w:vAlign w:val="center"/>
          </w:tcPr>
          <w:p w14:paraId="2AA7D32E" w14:textId="201FC8B3" w:rsidR="00DF129C" w:rsidRPr="00C24AF8" w:rsidRDefault="00DF129C" w:rsidP="00DF129C">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1,585</w:t>
            </w:r>
          </w:p>
        </w:tc>
        <w:tc>
          <w:tcPr>
            <w:tcW w:w="1418" w:type="dxa"/>
            <w:noWrap/>
            <w:vAlign w:val="center"/>
          </w:tcPr>
          <w:p w14:paraId="035D682D" w14:textId="1637CB20" w:rsidR="00DF129C" w:rsidRPr="00C24AF8" w:rsidRDefault="00DF129C" w:rsidP="00DF129C">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417" w:type="dxa"/>
            <w:noWrap/>
            <w:vAlign w:val="center"/>
          </w:tcPr>
          <w:p w14:paraId="31723F5F" w14:textId="039DFC3E" w:rsidR="00DF129C" w:rsidRPr="00C24AF8" w:rsidRDefault="003A6BE5" w:rsidP="00DF129C">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(100)</w:t>
            </w:r>
          </w:p>
        </w:tc>
        <w:tc>
          <w:tcPr>
            <w:tcW w:w="1276" w:type="dxa"/>
            <w:noWrap/>
            <w:vAlign w:val="center"/>
          </w:tcPr>
          <w:p w14:paraId="06F5DBC2" w14:textId="367E3506" w:rsidR="00DF129C" w:rsidRPr="002A7B12" w:rsidRDefault="00DF129C" w:rsidP="00DF129C">
            <w:pPr>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w:t>
            </w:r>
            <w:r w:rsidR="003A6BE5">
              <w:rPr>
                <w:rFonts w:ascii="Arial" w:hAnsi="Arial"/>
                <w:bCs/>
                <w:color w:val="000000" w:themeColor="text1"/>
                <w:sz w:val="18"/>
                <w:szCs w:val="18"/>
              </w:rPr>
              <w:t>4</w:t>
            </w:r>
            <w:r>
              <w:rPr>
                <w:rFonts w:ascii="Arial" w:hAnsi="Arial"/>
                <w:bCs/>
                <w:color w:val="000000" w:themeColor="text1"/>
                <w:sz w:val="18"/>
                <w:szCs w:val="18"/>
              </w:rPr>
              <w:t>85</w:t>
            </w:r>
          </w:p>
        </w:tc>
      </w:tr>
      <w:tr w:rsidR="00DF129C" w:rsidRPr="00E61B5D" w14:paraId="0220CBFF" w14:textId="77777777" w:rsidTr="00587B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108005D6" w14:textId="77777777" w:rsidR="00DF129C" w:rsidRPr="00E61B5D" w:rsidRDefault="00DF129C" w:rsidP="00DF129C">
            <w:pPr>
              <w:rPr>
                <w:rFonts w:ascii="Arial" w:hAnsi="Arial"/>
                <w:color w:val="000000" w:themeColor="text1"/>
                <w:sz w:val="18"/>
                <w:szCs w:val="18"/>
              </w:rPr>
            </w:pPr>
            <w:r w:rsidRPr="00E61B5D">
              <w:rPr>
                <w:rFonts w:ascii="Arial" w:hAnsi="Arial"/>
                <w:color w:val="000000" w:themeColor="text1"/>
                <w:sz w:val="18"/>
                <w:szCs w:val="18"/>
              </w:rPr>
              <w:t xml:space="preserve"> Syrian Refugees </w:t>
            </w:r>
          </w:p>
        </w:tc>
        <w:tc>
          <w:tcPr>
            <w:tcW w:w="1417" w:type="dxa"/>
            <w:noWrap/>
            <w:vAlign w:val="center"/>
          </w:tcPr>
          <w:p w14:paraId="55A8B309" w14:textId="41D2F04E" w:rsidR="00DF129C" w:rsidRPr="00C24AF8" w:rsidRDefault="00DF129C" w:rsidP="00DF129C">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1,051</w:t>
            </w:r>
          </w:p>
        </w:tc>
        <w:tc>
          <w:tcPr>
            <w:tcW w:w="1418" w:type="dxa"/>
            <w:noWrap/>
            <w:vAlign w:val="center"/>
          </w:tcPr>
          <w:p w14:paraId="43E950F6" w14:textId="6D5A1C83" w:rsidR="00DF129C" w:rsidRPr="00C24AF8" w:rsidRDefault="00DF129C" w:rsidP="00DF129C">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417" w:type="dxa"/>
            <w:noWrap/>
            <w:vAlign w:val="center"/>
          </w:tcPr>
          <w:p w14:paraId="68D3CE66" w14:textId="3504B9B6" w:rsidR="00DF129C" w:rsidRPr="00C24AF8" w:rsidRDefault="00DF129C" w:rsidP="00DF129C">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276" w:type="dxa"/>
            <w:noWrap/>
            <w:vAlign w:val="center"/>
          </w:tcPr>
          <w:p w14:paraId="20A20183" w14:textId="5CE2EBCC" w:rsidR="00DF129C" w:rsidRPr="002A7B12" w:rsidRDefault="00DF129C" w:rsidP="00DF129C">
            <w:pPr>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1,051</w:t>
            </w:r>
          </w:p>
        </w:tc>
      </w:tr>
      <w:tr w:rsidR="00DF129C" w:rsidRPr="00E61B5D" w14:paraId="612A863A" w14:textId="77777777" w:rsidTr="00587BB5">
        <w:trPr>
          <w:trHeight w:val="312"/>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bottom w:val="single" w:sz="12" w:space="0" w:color="auto"/>
            </w:tcBorders>
            <w:noWrap/>
            <w:vAlign w:val="center"/>
            <w:hideMark/>
          </w:tcPr>
          <w:p w14:paraId="28217DB2" w14:textId="77777777" w:rsidR="00DF129C" w:rsidRPr="00E61B5D" w:rsidRDefault="00DF129C" w:rsidP="00DF129C">
            <w:pPr>
              <w:rPr>
                <w:rFonts w:ascii="Arial" w:hAnsi="Arial"/>
                <w:color w:val="000000" w:themeColor="text1"/>
                <w:sz w:val="18"/>
                <w:szCs w:val="18"/>
              </w:rPr>
            </w:pPr>
            <w:r w:rsidRPr="00E61B5D">
              <w:rPr>
                <w:rFonts w:ascii="Arial" w:hAnsi="Arial"/>
                <w:color w:val="000000" w:themeColor="text1"/>
                <w:sz w:val="18"/>
                <w:szCs w:val="18"/>
              </w:rPr>
              <w:t xml:space="preserve"> TOTAL </w:t>
            </w:r>
          </w:p>
        </w:tc>
        <w:tc>
          <w:tcPr>
            <w:tcW w:w="1417" w:type="dxa"/>
            <w:tcBorders>
              <w:top w:val="single" w:sz="4" w:space="0" w:color="auto"/>
              <w:bottom w:val="single" w:sz="12" w:space="0" w:color="auto"/>
            </w:tcBorders>
            <w:noWrap/>
            <w:vAlign w:val="center"/>
            <w:hideMark/>
          </w:tcPr>
          <w:p w14:paraId="525637AB" w14:textId="12B81178" w:rsidR="00DF129C" w:rsidRPr="00E61B5D" w:rsidRDefault="00DF129C" w:rsidP="00DF129C">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6,234</w:t>
            </w:r>
            <w:r w:rsidRPr="00E61B5D">
              <w:rPr>
                <w:rFonts w:ascii="Arial" w:hAnsi="Arial"/>
                <w:b/>
                <w:bCs/>
                <w:color w:val="000000" w:themeColor="text1"/>
                <w:sz w:val="18"/>
                <w:szCs w:val="18"/>
              </w:rPr>
              <w:t xml:space="preserve"> </w:t>
            </w:r>
          </w:p>
        </w:tc>
        <w:tc>
          <w:tcPr>
            <w:tcW w:w="1418" w:type="dxa"/>
            <w:tcBorders>
              <w:top w:val="single" w:sz="4" w:space="0" w:color="auto"/>
              <w:bottom w:val="single" w:sz="12" w:space="0" w:color="auto"/>
            </w:tcBorders>
            <w:noWrap/>
            <w:vAlign w:val="center"/>
            <w:hideMark/>
          </w:tcPr>
          <w:p w14:paraId="50A275A2" w14:textId="7E026CD1" w:rsidR="00DF129C" w:rsidRPr="00E61B5D" w:rsidRDefault="00DF129C" w:rsidP="00DF129C">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E61B5D">
              <w:rPr>
                <w:rFonts w:ascii="Arial" w:hAnsi="Arial"/>
                <w:b/>
                <w:bCs/>
                <w:color w:val="000000" w:themeColor="text1"/>
                <w:sz w:val="18"/>
                <w:szCs w:val="18"/>
              </w:rPr>
              <w:t xml:space="preserve">           </w:t>
            </w:r>
            <w:r>
              <w:rPr>
                <w:rFonts w:ascii="Arial" w:hAnsi="Arial"/>
                <w:b/>
                <w:bCs/>
                <w:color w:val="000000" w:themeColor="text1"/>
                <w:sz w:val="18"/>
                <w:szCs w:val="18"/>
              </w:rPr>
              <w:t>-</w:t>
            </w:r>
            <w:r w:rsidRPr="00E61B5D">
              <w:rPr>
                <w:rFonts w:ascii="Arial" w:hAnsi="Arial"/>
                <w:b/>
                <w:bCs/>
                <w:color w:val="000000" w:themeColor="text1"/>
                <w:sz w:val="18"/>
                <w:szCs w:val="18"/>
              </w:rPr>
              <w:t xml:space="preserve"> </w:t>
            </w:r>
          </w:p>
        </w:tc>
        <w:tc>
          <w:tcPr>
            <w:tcW w:w="1417" w:type="dxa"/>
            <w:tcBorders>
              <w:top w:val="single" w:sz="4" w:space="0" w:color="auto"/>
              <w:bottom w:val="single" w:sz="12" w:space="0" w:color="auto"/>
            </w:tcBorders>
            <w:noWrap/>
            <w:vAlign w:val="center"/>
            <w:hideMark/>
          </w:tcPr>
          <w:p w14:paraId="0387B1E1" w14:textId="089E962F" w:rsidR="00DF129C" w:rsidRPr="00E61B5D" w:rsidRDefault="003A6BE5" w:rsidP="00DF129C">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(100)</w:t>
            </w:r>
          </w:p>
        </w:tc>
        <w:tc>
          <w:tcPr>
            <w:tcW w:w="1276" w:type="dxa"/>
            <w:tcBorders>
              <w:top w:val="single" w:sz="4" w:space="0" w:color="auto"/>
              <w:bottom w:val="single" w:sz="12" w:space="0" w:color="auto"/>
            </w:tcBorders>
            <w:noWrap/>
            <w:vAlign w:val="center"/>
            <w:hideMark/>
          </w:tcPr>
          <w:p w14:paraId="07BFB90B" w14:textId="2528035A" w:rsidR="00DF129C" w:rsidRPr="00E61B5D" w:rsidRDefault="00DF129C" w:rsidP="00DF129C">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w:t>
            </w:r>
            <w:r w:rsidR="003A6BE5">
              <w:rPr>
                <w:rFonts w:ascii="Arial" w:hAnsi="Arial"/>
                <w:b/>
                <w:bCs/>
                <w:color w:val="000000" w:themeColor="text1"/>
                <w:sz w:val="18"/>
                <w:szCs w:val="18"/>
              </w:rPr>
              <w:t>1</w:t>
            </w:r>
            <w:r>
              <w:rPr>
                <w:rFonts w:ascii="Arial" w:hAnsi="Arial"/>
                <w:b/>
                <w:bCs/>
                <w:color w:val="000000" w:themeColor="text1"/>
                <w:sz w:val="18"/>
                <w:szCs w:val="18"/>
              </w:rPr>
              <w:t>34</w:t>
            </w:r>
            <w:r w:rsidRPr="00E61B5D">
              <w:rPr>
                <w:rFonts w:ascii="Arial" w:hAnsi="Arial"/>
                <w:b/>
                <w:bCs/>
                <w:color w:val="000000" w:themeColor="text1"/>
                <w:sz w:val="18"/>
                <w:szCs w:val="18"/>
              </w:rPr>
              <w:t xml:space="preserve"> </w:t>
            </w:r>
          </w:p>
        </w:tc>
      </w:tr>
    </w:tbl>
    <w:p w14:paraId="7B33C39F" w14:textId="26F32AB8" w:rsidR="005007B3" w:rsidRPr="008027D8" w:rsidRDefault="005007B3" w:rsidP="005007B3">
      <w:pPr>
        <w:rPr>
          <w:rFonts w:ascii="Arial" w:hAnsi="Arial"/>
          <w:b/>
          <w:color w:val="000000" w:themeColor="text1"/>
        </w:rPr>
      </w:pPr>
    </w:p>
    <w:p w14:paraId="3BAE1774" w14:textId="1FD72AB7" w:rsidR="00B405A1" w:rsidRPr="0047537A" w:rsidRDefault="00850BE5" w:rsidP="005007B3">
      <w:pPr>
        <w:spacing w:before="360" w:after="240"/>
        <w:rPr>
          <w:rFonts w:ascii="Arial" w:hAnsi="Arial"/>
          <w:b/>
          <w:color w:val="000000" w:themeColor="text1"/>
        </w:rPr>
      </w:pPr>
      <w:r>
        <w:rPr>
          <w:rFonts w:ascii="Arial" w:hAnsi="Arial"/>
          <w:b/>
          <w:color w:val="000000" w:themeColor="text1"/>
        </w:rPr>
        <w:t>10</w:t>
      </w:r>
      <w:r w:rsidR="005007B3" w:rsidRPr="008027D8">
        <w:rPr>
          <w:rFonts w:ascii="Arial" w:hAnsi="Arial"/>
          <w:b/>
          <w:color w:val="000000" w:themeColor="text1"/>
        </w:rPr>
        <w:tab/>
        <w:t>ANALYSIS OF NET ASSETS BY FUND</w:t>
      </w:r>
    </w:p>
    <w:tbl>
      <w:tblPr>
        <w:tblStyle w:val="PlainTable1"/>
        <w:tblW w:w="9983" w:type="dxa"/>
        <w:tblLook w:val="04A0" w:firstRow="1" w:lastRow="0" w:firstColumn="1" w:lastColumn="0" w:noHBand="0" w:noVBand="1"/>
      </w:tblPr>
      <w:tblGrid>
        <w:gridCol w:w="4388"/>
        <w:gridCol w:w="1512"/>
        <w:gridCol w:w="1361"/>
        <w:gridCol w:w="1361"/>
        <w:gridCol w:w="1361"/>
      </w:tblGrid>
      <w:tr w:rsidR="00B405A1" w:rsidRPr="00031395" w14:paraId="7D961515" w14:textId="77777777" w:rsidTr="0047537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vAlign w:val="center"/>
            <w:hideMark/>
          </w:tcPr>
          <w:p w14:paraId="18A7AD8A" w14:textId="33844C3D" w:rsidR="0012736B" w:rsidRPr="0012736B" w:rsidRDefault="00B405A1" w:rsidP="00290951">
            <w:pPr>
              <w:spacing w:before="40" w:after="40"/>
              <w:rPr>
                <w:rFonts w:ascii="Arial" w:hAnsi="Arial"/>
                <w:b w:val="0"/>
                <w:bCs w:val="0"/>
                <w:color w:val="000000" w:themeColor="text1"/>
                <w:sz w:val="18"/>
                <w:szCs w:val="18"/>
              </w:rPr>
            </w:pPr>
            <w:r w:rsidRPr="00031395">
              <w:rPr>
                <w:rFonts w:ascii="Arial" w:hAnsi="Arial"/>
                <w:color w:val="000000" w:themeColor="text1"/>
                <w:sz w:val="18"/>
                <w:szCs w:val="18"/>
              </w:rPr>
              <w:t> </w:t>
            </w:r>
          </w:p>
        </w:tc>
        <w:tc>
          <w:tcPr>
            <w:tcW w:w="1512" w:type="dxa"/>
            <w:vAlign w:val="center"/>
            <w:hideMark/>
          </w:tcPr>
          <w:p w14:paraId="73B93F40" w14:textId="31778CF9" w:rsidR="00B405A1" w:rsidRPr="00031395" w:rsidRDefault="00B405A1" w:rsidP="0029095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31395">
              <w:rPr>
                <w:rFonts w:ascii="Arial" w:hAnsi="Arial"/>
                <w:color w:val="000000" w:themeColor="text1"/>
                <w:sz w:val="18"/>
                <w:szCs w:val="18"/>
              </w:rPr>
              <w:t>Unrestricted funds</w:t>
            </w:r>
          </w:p>
        </w:tc>
        <w:tc>
          <w:tcPr>
            <w:tcW w:w="1361" w:type="dxa"/>
            <w:vAlign w:val="center"/>
            <w:hideMark/>
          </w:tcPr>
          <w:p w14:paraId="24BC7C54" w14:textId="7BD7A280" w:rsidR="00B405A1" w:rsidRPr="00031395" w:rsidRDefault="00B405A1" w:rsidP="0029095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31395">
              <w:rPr>
                <w:rFonts w:ascii="Arial" w:hAnsi="Arial"/>
                <w:color w:val="000000" w:themeColor="text1"/>
                <w:sz w:val="18"/>
                <w:szCs w:val="18"/>
              </w:rPr>
              <w:t>Restricted funds</w:t>
            </w:r>
          </w:p>
        </w:tc>
        <w:tc>
          <w:tcPr>
            <w:tcW w:w="1361" w:type="dxa"/>
            <w:vAlign w:val="center"/>
            <w:hideMark/>
          </w:tcPr>
          <w:p w14:paraId="6DFA6294" w14:textId="17E6259A" w:rsidR="00B405A1" w:rsidRPr="00031395" w:rsidRDefault="00B405A1" w:rsidP="0029095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31395">
              <w:rPr>
                <w:rFonts w:ascii="Arial" w:hAnsi="Arial"/>
                <w:color w:val="000000" w:themeColor="text1"/>
                <w:sz w:val="18"/>
                <w:szCs w:val="18"/>
              </w:rPr>
              <w:t>20</w:t>
            </w:r>
            <w:r w:rsidR="00587BB5">
              <w:rPr>
                <w:rFonts w:ascii="Arial" w:hAnsi="Arial"/>
                <w:color w:val="000000" w:themeColor="text1"/>
                <w:sz w:val="18"/>
                <w:szCs w:val="18"/>
              </w:rPr>
              <w:t>2</w:t>
            </w:r>
            <w:r w:rsidR="00DF129C">
              <w:rPr>
                <w:rFonts w:ascii="Arial" w:hAnsi="Arial"/>
                <w:color w:val="000000" w:themeColor="text1"/>
                <w:sz w:val="18"/>
                <w:szCs w:val="18"/>
              </w:rPr>
              <w:t>1</w:t>
            </w:r>
            <w:r w:rsidRPr="00031395">
              <w:rPr>
                <w:rFonts w:ascii="Arial" w:hAnsi="Arial"/>
                <w:color w:val="000000" w:themeColor="text1"/>
                <w:sz w:val="18"/>
                <w:szCs w:val="18"/>
              </w:rPr>
              <w:t xml:space="preserve"> Total</w:t>
            </w:r>
          </w:p>
        </w:tc>
        <w:tc>
          <w:tcPr>
            <w:tcW w:w="1361" w:type="dxa"/>
            <w:vAlign w:val="center"/>
            <w:hideMark/>
          </w:tcPr>
          <w:p w14:paraId="39A4AD38" w14:textId="05344D87" w:rsidR="00B405A1" w:rsidRPr="00031395" w:rsidRDefault="00B405A1" w:rsidP="0029095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031395">
              <w:rPr>
                <w:rFonts w:ascii="Arial" w:hAnsi="Arial"/>
                <w:color w:val="000000" w:themeColor="text1"/>
                <w:sz w:val="18"/>
                <w:szCs w:val="18"/>
              </w:rPr>
              <w:t>20</w:t>
            </w:r>
            <w:r w:rsidR="00DF129C">
              <w:rPr>
                <w:rFonts w:ascii="Arial" w:hAnsi="Arial"/>
                <w:color w:val="000000" w:themeColor="text1"/>
                <w:sz w:val="18"/>
                <w:szCs w:val="18"/>
              </w:rPr>
              <w:t>20</w:t>
            </w:r>
            <w:r w:rsidRPr="00031395">
              <w:rPr>
                <w:rFonts w:ascii="Arial" w:hAnsi="Arial"/>
                <w:color w:val="000000" w:themeColor="text1"/>
                <w:sz w:val="18"/>
                <w:szCs w:val="18"/>
              </w:rPr>
              <w:t xml:space="preserve"> Total</w:t>
            </w:r>
          </w:p>
        </w:tc>
      </w:tr>
      <w:tr w:rsidR="00031395" w:rsidRPr="00031395" w14:paraId="372A22AF" w14:textId="77777777" w:rsidTr="00D52BF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vAlign w:val="center"/>
            <w:hideMark/>
          </w:tcPr>
          <w:p w14:paraId="01B3BB5F" w14:textId="77777777" w:rsidR="00B405A1" w:rsidRPr="00031395" w:rsidRDefault="00B405A1" w:rsidP="00290951">
            <w:pPr>
              <w:spacing w:before="40" w:after="40"/>
              <w:rPr>
                <w:rFonts w:ascii="Arial" w:hAnsi="Arial"/>
                <w:color w:val="000000" w:themeColor="text1"/>
                <w:sz w:val="18"/>
                <w:szCs w:val="18"/>
              </w:rPr>
            </w:pPr>
            <w:r w:rsidRPr="00031395">
              <w:rPr>
                <w:rFonts w:ascii="Arial" w:hAnsi="Arial"/>
                <w:color w:val="000000" w:themeColor="text1"/>
                <w:sz w:val="18"/>
                <w:szCs w:val="18"/>
              </w:rPr>
              <w:t> </w:t>
            </w:r>
          </w:p>
        </w:tc>
        <w:tc>
          <w:tcPr>
            <w:tcW w:w="1512" w:type="dxa"/>
            <w:vAlign w:val="center"/>
            <w:hideMark/>
          </w:tcPr>
          <w:p w14:paraId="6727DEFC" w14:textId="1559AF8C" w:rsidR="00B405A1" w:rsidRPr="00031395" w:rsidRDefault="00B405A1" w:rsidP="0029095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w:t>
            </w:r>
          </w:p>
        </w:tc>
        <w:tc>
          <w:tcPr>
            <w:tcW w:w="1361" w:type="dxa"/>
            <w:vAlign w:val="center"/>
            <w:hideMark/>
          </w:tcPr>
          <w:p w14:paraId="7FA26195" w14:textId="0498A5F2" w:rsidR="00B405A1" w:rsidRPr="00031395" w:rsidRDefault="00B405A1" w:rsidP="0029095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w:t>
            </w:r>
          </w:p>
        </w:tc>
        <w:tc>
          <w:tcPr>
            <w:tcW w:w="1361" w:type="dxa"/>
            <w:vAlign w:val="center"/>
            <w:hideMark/>
          </w:tcPr>
          <w:p w14:paraId="13868186" w14:textId="2BE63739" w:rsidR="00B405A1" w:rsidRPr="00031395" w:rsidRDefault="00B405A1" w:rsidP="0029095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w:t>
            </w:r>
          </w:p>
        </w:tc>
        <w:tc>
          <w:tcPr>
            <w:tcW w:w="1361" w:type="dxa"/>
            <w:vAlign w:val="center"/>
            <w:hideMark/>
          </w:tcPr>
          <w:p w14:paraId="2A23B6D7" w14:textId="12C875D1" w:rsidR="00B405A1" w:rsidRPr="00031395" w:rsidRDefault="00B405A1" w:rsidP="0029095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031395">
              <w:rPr>
                <w:rFonts w:ascii="Arial" w:hAnsi="Arial"/>
                <w:b/>
                <w:bCs/>
                <w:color w:val="000000" w:themeColor="text1"/>
                <w:sz w:val="18"/>
                <w:szCs w:val="18"/>
              </w:rPr>
              <w:t>£</w:t>
            </w:r>
          </w:p>
        </w:tc>
      </w:tr>
      <w:tr w:rsidR="00DF129C" w:rsidRPr="00031395" w14:paraId="7D4D3B47" w14:textId="77777777" w:rsidTr="00D52BF8">
        <w:trPr>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66815F79" w14:textId="77777777" w:rsidR="00DF129C" w:rsidRPr="00031395" w:rsidRDefault="00DF129C" w:rsidP="00DF129C">
            <w:pPr>
              <w:spacing w:before="40" w:after="40"/>
              <w:rPr>
                <w:rFonts w:ascii="Arial" w:hAnsi="Arial"/>
                <w:color w:val="000000" w:themeColor="text1"/>
                <w:sz w:val="18"/>
                <w:szCs w:val="18"/>
              </w:rPr>
            </w:pPr>
            <w:r w:rsidRPr="00031395">
              <w:rPr>
                <w:rFonts w:ascii="Arial" w:hAnsi="Arial"/>
                <w:color w:val="000000" w:themeColor="text1"/>
                <w:sz w:val="18"/>
                <w:szCs w:val="18"/>
              </w:rPr>
              <w:t xml:space="preserve"> Fixed assets </w:t>
            </w:r>
          </w:p>
        </w:tc>
        <w:tc>
          <w:tcPr>
            <w:tcW w:w="1512" w:type="dxa"/>
            <w:noWrap/>
            <w:vAlign w:val="center"/>
            <w:hideMark/>
          </w:tcPr>
          <w:p w14:paraId="0C38A53D" w14:textId="2CC145D8" w:rsidR="00DF129C" w:rsidRPr="0012736B" w:rsidRDefault="00DF129C" w:rsidP="00DF129C">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266,386</w:t>
            </w:r>
          </w:p>
        </w:tc>
        <w:tc>
          <w:tcPr>
            <w:tcW w:w="1361" w:type="dxa"/>
            <w:noWrap/>
            <w:vAlign w:val="center"/>
            <w:hideMark/>
          </w:tcPr>
          <w:p w14:paraId="7427C76F" w14:textId="30A52C58" w:rsidR="00DF129C" w:rsidRPr="0012736B" w:rsidRDefault="00DF129C" w:rsidP="00DF129C">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sidRPr="0012736B">
              <w:rPr>
                <w:rFonts w:ascii="Arial" w:hAnsi="Arial"/>
                <w:bCs/>
                <w:color w:val="000000" w:themeColor="text1"/>
                <w:sz w:val="18"/>
                <w:szCs w:val="18"/>
              </w:rPr>
              <w:t>-</w:t>
            </w:r>
          </w:p>
        </w:tc>
        <w:tc>
          <w:tcPr>
            <w:tcW w:w="1361" w:type="dxa"/>
            <w:noWrap/>
            <w:vAlign w:val="center"/>
            <w:hideMark/>
          </w:tcPr>
          <w:p w14:paraId="351AE8F5" w14:textId="5425F00A" w:rsidR="00DF129C" w:rsidRPr="0012736B" w:rsidRDefault="00DF129C" w:rsidP="00DF129C">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266,386</w:t>
            </w:r>
          </w:p>
        </w:tc>
        <w:tc>
          <w:tcPr>
            <w:tcW w:w="1361" w:type="dxa"/>
            <w:noWrap/>
            <w:vAlign w:val="center"/>
            <w:hideMark/>
          </w:tcPr>
          <w:p w14:paraId="6467CDC0" w14:textId="75592F8B" w:rsidR="00DF129C" w:rsidRPr="0012736B" w:rsidRDefault="00DF129C" w:rsidP="00DF129C">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233,130</w:t>
            </w:r>
          </w:p>
        </w:tc>
      </w:tr>
      <w:tr w:rsidR="00DF129C" w:rsidRPr="00031395" w14:paraId="47F07DE0" w14:textId="77777777" w:rsidTr="00D52BF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vAlign w:val="center"/>
            <w:hideMark/>
          </w:tcPr>
          <w:p w14:paraId="16E80EA7" w14:textId="77777777" w:rsidR="00DF129C" w:rsidRPr="00031395" w:rsidRDefault="00DF129C" w:rsidP="00DF129C">
            <w:pPr>
              <w:spacing w:before="40" w:after="40"/>
              <w:rPr>
                <w:rFonts w:ascii="Arial" w:hAnsi="Arial"/>
                <w:color w:val="000000" w:themeColor="text1"/>
                <w:sz w:val="18"/>
                <w:szCs w:val="18"/>
              </w:rPr>
            </w:pPr>
            <w:r w:rsidRPr="00031395">
              <w:rPr>
                <w:rFonts w:ascii="Arial" w:hAnsi="Arial"/>
                <w:color w:val="000000" w:themeColor="text1"/>
                <w:sz w:val="18"/>
                <w:szCs w:val="18"/>
              </w:rPr>
              <w:t xml:space="preserve"> Current assets </w:t>
            </w:r>
          </w:p>
        </w:tc>
        <w:tc>
          <w:tcPr>
            <w:tcW w:w="1512" w:type="dxa"/>
            <w:noWrap/>
            <w:vAlign w:val="center"/>
            <w:hideMark/>
          </w:tcPr>
          <w:p w14:paraId="5F86D9E2" w14:textId="5A338898" w:rsidR="00DF129C" w:rsidRPr="0012736B" w:rsidRDefault="00DF129C" w:rsidP="00DF129C">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56,</w:t>
            </w:r>
            <w:r w:rsidR="003A6BE5">
              <w:rPr>
                <w:rFonts w:ascii="Arial" w:hAnsi="Arial"/>
                <w:bCs/>
                <w:color w:val="000000" w:themeColor="text1"/>
                <w:sz w:val="18"/>
                <w:szCs w:val="18"/>
              </w:rPr>
              <w:t>7</w:t>
            </w:r>
            <w:r>
              <w:rPr>
                <w:rFonts w:ascii="Arial" w:hAnsi="Arial"/>
                <w:bCs/>
                <w:color w:val="000000" w:themeColor="text1"/>
                <w:sz w:val="18"/>
                <w:szCs w:val="18"/>
              </w:rPr>
              <w:t>04</w:t>
            </w:r>
          </w:p>
        </w:tc>
        <w:tc>
          <w:tcPr>
            <w:tcW w:w="1361" w:type="dxa"/>
            <w:noWrap/>
            <w:vAlign w:val="center"/>
            <w:hideMark/>
          </w:tcPr>
          <w:p w14:paraId="53619C4D" w14:textId="1BDB3A9D" w:rsidR="00DF129C" w:rsidRPr="0012736B" w:rsidRDefault="00DF129C" w:rsidP="00DF129C">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w:t>
            </w:r>
            <w:r w:rsidR="003A6BE5">
              <w:rPr>
                <w:rFonts w:ascii="Arial" w:hAnsi="Arial"/>
                <w:bCs/>
                <w:color w:val="000000" w:themeColor="text1"/>
                <w:sz w:val="18"/>
                <w:szCs w:val="18"/>
              </w:rPr>
              <w:t>1</w:t>
            </w:r>
            <w:r>
              <w:rPr>
                <w:rFonts w:ascii="Arial" w:hAnsi="Arial"/>
                <w:bCs/>
                <w:color w:val="000000" w:themeColor="text1"/>
                <w:sz w:val="18"/>
                <w:szCs w:val="18"/>
              </w:rPr>
              <w:t>34</w:t>
            </w:r>
          </w:p>
        </w:tc>
        <w:tc>
          <w:tcPr>
            <w:tcW w:w="1361" w:type="dxa"/>
            <w:noWrap/>
            <w:vAlign w:val="center"/>
            <w:hideMark/>
          </w:tcPr>
          <w:p w14:paraId="62B610B6" w14:textId="710EEE5E" w:rsidR="00DF129C" w:rsidRPr="0012736B" w:rsidRDefault="00DF129C" w:rsidP="00DF129C">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62,838</w:t>
            </w:r>
          </w:p>
        </w:tc>
        <w:tc>
          <w:tcPr>
            <w:tcW w:w="1361" w:type="dxa"/>
            <w:noWrap/>
            <w:vAlign w:val="center"/>
            <w:hideMark/>
          </w:tcPr>
          <w:p w14:paraId="7DABEEAE" w14:textId="05554A5D" w:rsidR="00DF129C" w:rsidRPr="0012736B" w:rsidRDefault="00DF129C" w:rsidP="00DF129C">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61,957</w:t>
            </w:r>
          </w:p>
        </w:tc>
      </w:tr>
      <w:tr w:rsidR="00DF129C" w:rsidRPr="00031395" w14:paraId="3BF33ECB" w14:textId="77777777" w:rsidTr="00D52BF8">
        <w:trPr>
          <w:trHeight w:val="312"/>
        </w:trPr>
        <w:tc>
          <w:tcPr>
            <w:cnfStyle w:val="001000000000" w:firstRow="0" w:lastRow="0" w:firstColumn="1" w:lastColumn="0" w:oddVBand="0" w:evenVBand="0" w:oddHBand="0" w:evenHBand="0" w:firstRowFirstColumn="0" w:firstRowLastColumn="0" w:lastRowFirstColumn="0" w:lastRowLastColumn="0"/>
            <w:tcW w:w="4388" w:type="dxa"/>
            <w:tcBorders>
              <w:bottom w:val="single" w:sz="4" w:space="0" w:color="auto"/>
            </w:tcBorders>
            <w:noWrap/>
            <w:vAlign w:val="center"/>
            <w:hideMark/>
          </w:tcPr>
          <w:p w14:paraId="7019CD2B" w14:textId="77777777" w:rsidR="00DF129C" w:rsidRPr="00031395" w:rsidRDefault="00DF129C" w:rsidP="00DF129C">
            <w:pPr>
              <w:spacing w:before="40" w:after="40"/>
              <w:rPr>
                <w:rFonts w:ascii="Arial" w:hAnsi="Arial"/>
                <w:color w:val="000000" w:themeColor="text1"/>
                <w:sz w:val="18"/>
                <w:szCs w:val="18"/>
              </w:rPr>
            </w:pPr>
            <w:r w:rsidRPr="00031395">
              <w:rPr>
                <w:rFonts w:ascii="Arial" w:hAnsi="Arial"/>
                <w:color w:val="000000" w:themeColor="text1"/>
                <w:sz w:val="18"/>
                <w:szCs w:val="18"/>
              </w:rPr>
              <w:t xml:space="preserve"> Current liabilities </w:t>
            </w:r>
          </w:p>
        </w:tc>
        <w:tc>
          <w:tcPr>
            <w:tcW w:w="1512" w:type="dxa"/>
            <w:tcBorders>
              <w:bottom w:val="single" w:sz="4" w:space="0" w:color="auto"/>
            </w:tcBorders>
            <w:noWrap/>
            <w:vAlign w:val="center"/>
            <w:hideMark/>
          </w:tcPr>
          <w:p w14:paraId="28E0DFD0" w14:textId="5B795719" w:rsidR="00DF129C" w:rsidRPr="0012736B" w:rsidRDefault="00DF129C" w:rsidP="00DF129C">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(390)</w:t>
            </w:r>
          </w:p>
        </w:tc>
        <w:tc>
          <w:tcPr>
            <w:tcW w:w="1361" w:type="dxa"/>
            <w:tcBorders>
              <w:bottom w:val="single" w:sz="4" w:space="0" w:color="auto"/>
            </w:tcBorders>
            <w:noWrap/>
            <w:vAlign w:val="center"/>
            <w:hideMark/>
          </w:tcPr>
          <w:p w14:paraId="55F6E556" w14:textId="48D45195" w:rsidR="00DF129C" w:rsidRPr="0012736B" w:rsidRDefault="00DF129C" w:rsidP="00DF129C">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w:t>
            </w:r>
          </w:p>
        </w:tc>
        <w:tc>
          <w:tcPr>
            <w:tcW w:w="1361" w:type="dxa"/>
            <w:tcBorders>
              <w:bottom w:val="single" w:sz="4" w:space="0" w:color="auto"/>
            </w:tcBorders>
            <w:noWrap/>
            <w:vAlign w:val="center"/>
            <w:hideMark/>
          </w:tcPr>
          <w:p w14:paraId="7BC8E59C" w14:textId="77BF56A0" w:rsidR="00DF129C" w:rsidRPr="0012736B" w:rsidRDefault="00DF129C" w:rsidP="00DF129C">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(390)</w:t>
            </w:r>
          </w:p>
        </w:tc>
        <w:tc>
          <w:tcPr>
            <w:tcW w:w="1361" w:type="dxa"/>
            <w:tcBorders>
              <w:bottom w:val="single" w:sz="4" w:space="0" w:color="auto"/>
            </w:tcBorders>
            <w:noWrap/>
            <w:vAlign w:val="center"/>
            <w:hideMark/>
          </w:tcPr>
          <w:p w14:paraId="651D9BEA" w14:textId="47B7142E" w:rsidR="00DF129C" w:rsidRPr="0012736B" w:rsidRDefault="00DF129C" w:rsidP="00DF129C">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sz w:val="18"/>
                <w:szCs w:val="18"/>
              </w:rPr>
            </w:pPr>
            <w:r>
              <w:rPr>
                <w:rFonts w:ascii="Arial" w:hAnsi="Arial"/>
                <w:bCs/>
                <w:color w:val="000000" w:themeColor="text1"/>
                <w:sz w:val="18"/>
                <w:szCs w:val="18"/>
              </w:rPr>
              <w:t>(3,457)</w:t>
            </w:r>
          </w:p>
        </w:tc>
      </w:tr>
      <w:tr w:rsidR="00DF129C" w:rsidRPr="00031395" w14:paraId="5DF6D8D5" w14:textId="77777777" w:rsidTr="00D52BF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auto"/>
              <w:bottom w:val="single" w:sz="12" w:space="0" w:color="auto"/>
            </w:tcBorders>
            <w:noWrap/>
            <w:vAlign w:val="center"/>
            <w:hideMark/>
          </w:tcPr>
          <w:p w14:paraId="7DBCC2F7" w14:textId="77777777" w:rsidR="00DF129C" w:rsidRPr="00031395" w:rsidRDefault="00DF129C" w:rsidP="00DF129C">
            <w:pPr>
              <w:spacing w:before="40" w:after="40"/>
              <w:rPr>
                <w:rFonts w:ascii="Arial" w:hAnsi="Arial"/>
                <w:color w:val="000000" w:themeColor="text1"/>
                <w:sz w:val="18"/>
                <w:szCs w:val="18"/>
              </w:rPr>
            </w:pPr>
            <w:r w:rsidRPr="00031395">
              <w:rPr>
                <w:rFonts w:ascii="Arial" w:hAnsi="Arial"/>
                <w:color w:val="000000" w:themeColor="text1"/>
                <w:sz w:val="18"/>
                <w:szCs w:val="18"/>
              </w:rPr>
              <w:t xml:space="preserve"> BALANCE </w:t>
            </w:r>
          </w:p>
        </w:tc>
        <w:tc>
          <w:tcPr>
            <w:tcW w:w="1512" w:type="dxa"/>
            <w:tcBorders>
              <w:top w:val="single" w:sz="4" w:space="0" w:color="auto"/>
              <w:bottom w:val="single" w:sz="12" w:space="0" w:color="auto"/>
            </w:tcBorders>
            <w:noWrap/>
            <w:vAlign w:val="center"/>
            <w:hideMark/>
          </w:tcPr>
          <w:p w14:paraId="4D907A09" w14:textId="1603BECA" w:rsidR="00DF129C" w:rsidRPr="00031395" w:rsidRDefault="00DF129C" w:rsidP="00DF129C">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322,</w:t>
            </w:r>
            <w:r w:rsidR="003A6BE5">
              <w:rPr>
                <w:rFonts w:ascii="Arial" w:hAnsi="Arial"/>
                <w:b/>
                <w:bCs/>
                <w:color w:val="000000" w:themeColor="text1"/>
                <w:sz w:val="18"/>
                <w:szCs w:val="18"/>
              </w:rPr>
              <w:t>7</w:t>
            </w:r>
            <w:r>
              <w:rPr>
                <w:rFonts w:ascii="Arial" w:hAnsi="Arial"/>
                <w:b/>
                <w:bCs/>
                <w:color w:val="000000" w:themeColor="text1"/>
                <w:sz w:val="18"/>
                <w:szCs w:val="18"/>
              </w:rPr>
              <w:t>00</w:t>
            </w:r>
          </w:p>
        </w:tc>
        <w:tc>
          <w:tcPr>
            <w:tcW w:w="1361" w:type="dxa"/>
            <w:tcBorders>
              <w:top w:val="single" w:sz="4" w:space="0" w:color="auto"/>
              <w:bottom w:val="single" w:sz="12" w:space="0" w:color="auto"/>
            </w:tcBorders>
            <w:noWrap/>
            <w:vAlign w:val="center"/>
            <w:hideMark/>
          </w:tcPr>
          <w:p w14:paraId="3AA6924C" w14:textId="29E1234F" w:rsidR="00DF129C" w:rsidRPr="00031395" w:rsidRDefault="00DF129C" w:rsidP="00DF129C">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6,</w:t>
            </w:r>
            <w:r w:rsidR="003A6BE5">
              <w:rPr>
                <w:rFonts w:ascii="Arial" w:hAnsi="Arial"/>
                <w:b/>
                <w:bCs/>
                <w:color w:val="000000" w:themeColor="text1"/>
                <w:sz w:val="18"/>
                <w:szCs w:val="18"/>
              </w:rPr>
              <w:t>1</w:t>
            </w:r>
            <w:r>
              <w:rPr>
                <w:rFonts w:ascii="Arial" w:hAnsi="Arial"/>
                <w:b/>
                <w:bCs/>
                <w:color w:val="000000" w:themeColor="text1"/>
                <w:sz w:val="18"/>
                <w:szCs w:val="18"/>
              </w:rPr>
              <w:t>34</w:t>
            </w:r>
          </w:p>
        </w:tc>
        <w:tc>
          <w:tcPr>
            <w:tcW w:w="1361" w:type="dxa"/>
            <w:tcBorders>
              <w:top w:val="single" w:sz="4" w:space="0" w:color="auto"/>
              <w:bottom w:val="single" w:sz="12" w:space="0" w:color="auto"/>
            </w:tcBorders>
            <w:noWrap/>
            <w:vAlign w:val="center"/>
            <w:hideMark/>
          </w:tcPr>
          <w:p w14:paraId="23473E16" w14:textId="3B5638E2" w:rsidR="00DF129C" w:rsidRPr="00031395" w:rsidRDefault="00DF129C" w:rsidP="00DF129C">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328,834</w:t>
            </w:r>
          </w:p>
        </w:tc>
        <w:tc>
          <w:tcPr>
            <w:tcW w:w="1361" w:type="dxa"/>
            <w:tcBorders>
              <w:top w:val="single" w:sz="4" w:space="0" w:color="auto"/>
              <w:bottom w:val="single" w:sz="12" w:space="0" w:color="auto"/>
            </w:tcBorders>
            <w:noWrap/>
            <w:vAlign w:val="center"/>
            <w:hideMark/>
          </w:tcPr>
          <w:p w14:paraId="7F25889D" w14:textId="461B54D7" w:rsidR="00DF129C" w:rsidRPr="00031395" w:rsidRDefault="00DF129C" w:rsidP="00DF129C">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291,630</w:t>
            </w:r>
          </w:p>
        </w:tc>
      </w:tr>
    </w:tbl>
    <w:p w14:paraId="1556B9D9" w14:textId="18FAB0FE" w:rsidR="005007B3" w:rsidRPr="008027D8" w:rsidRDefault="005007B3" w:rsidP="005007B3">
      <w:pPr>
        <w:rPr>
          <w:rFonts w:ascii="Arial" w:hAnsi="Arial"/>
          <w:b/>
          <w:color w:val="000000" w:themeColor="text1"/>
        </w:rPr>
      </w:pPr>
    </w:p>
    <w:p w14:paraId="0647FED0" w14:textId="77777777" w:rsidR="0046525A" w:rsidRDefault="0046525A">
      <w:pPr>
        <w:rPr>
          <w:rFonts w:ascii="Arial" w:hAnsi="Arial"/>
          <w:b/>
          <w:color w:val="000000" w:themeColor="text1"/>
        </w:rPr>
      </w:pPr>
      <w:r>
        <w:rPr>
          <w:rFonts w:ascii="Arial" w:hAnsi="Arial"/>
          <w:b/>
          <w:color w:val="000000" w:themeColor="text1"/>
        </w:rPr>
        <w:br w:type="page"/>
      </w:r>
    </w:p>
    <w:p w14:paraId="0012A4CE" w14:textId="6464B386" w:rsidR="0041405C" w:rsidRPr="00751262" w:rsidRDefault="005007B3" w:rsidP="00751262">
      <w:pPr>
        <w:spacing w:before="360" w:after="240"/>
        <w:rPr>
          <w:rFonts w:ascii="Arial" w:hAnsi="Arial"/>
          <w:b/>
          <w:color w:val="000000" w:themeColor="text1"/>
        </w:rPr>
      </w:pPr>
      <w:r w:rsidRPr="008027D8">
        <w:rPr>
          <w:rFonts w:ascii="Arial" w:hAnsi="Arial"/>
          <w:b/>
          <w:color w:val="000000" w:themeColor="text1"/>
        </w:rPr>
        <w:lastRenderedPageBreak/>
        <w:t>1</w:t>
      </w:r>
      <w:r w:rsidR="00850BE5">
        <w:rPr>
          <w:rFonts w:ascii="Arial" w:hAnsi="Arial"/>
          <w:b/>
          <w:color w:val="000000" w:themeColor="text1"/>
        </w:rPr>
        <w:t>1</w:t>
      </w:r>
      <w:r w:rsidRPr="008027D8">
        <w:rPr>
          <w:rFonts w:ascii="Arial" w:hAnsi="Arial"/>
          <w:b/>
          <w:color w:val="000000" w:themeColor="text1"/>
        </w:rPr>
        <w:tab/>
        <w:t>SOFA COMPARATIVES</w:t>
      </w:r>
    </w:p>
    <w:tbl>
      <w:tblPr>
        <w:tblStyle w:val="PlainTable1"/>
        <w:tblW w:w="9901" w:type="dxa"/>
        <w:tblLook w:val="04A0" w:firstRow="1" w:lastRow="0" w:firstColumn="1" w:lastColumn="0" w:noHBand="0" w:noVBand="1"/>
      </w:tblPr>
      <w:tblGrid>
        <w:gridCol w:w="5749"/>
        <w:gridCol w:w="1430"/>
        <w:gridCol w:w="1361"/>
        <w:gridCol w:w="1361"/>
      </w:tblGrid>
      <w:tr w:rsidR="0041405C" w:rsidRPr="0041405C" w14:paraId="39969BE8" w14:textId="77777777" w:rsidTr="008C572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vAlign w:val="center"/>
            <w:hideMark/>
          </w:tcPr>
          <w:p w14:paraId="0F98116A" w14:textId="77AB4212" w:rsidR="0041405C" w:rsidRPr="0041405C" w:rsidRDefault="0041405C" w:rsidP="00DC3A05">
            <w:pPr>
              <w:pStyle w:val="BodyText"/>
              <w:jc w:val="left"/>
            </w:pPr>
            <w:r w:rsidRPr="0041405C">
              <w:t> </w:t>
            </w:r>
          </w:p>
        </w:tc>
        <w:tc>
          <w:tcPr>
            <w:tcW w:w="1430" w:type="dxa"/>
            <w:tcBorders>
              <w:bottom w:val="single" w:sz="4" w:space="0" w:color="000000" w:themeColor="text1"/>
            </w:tcBorders>
            <w:vAlign w:val="center"/>
            <w:hideMark/>
          </w:tcPr>
          <w:p w14:paraId="57E0B7AB" w14:textId="46BD8B3E" w:rsidR="0041405C" w:rsidRPr="0041405C" w:rsidRDefault="0041405C" w:rsidP="008C572B">
            <w:pPr>
              <w:pStyle w:val="BodyText"/>
              <w:jc w:val="center"/>
              <w:cnfStyle w:val="100000000000" w:firstRow="1" w:lastRow="0" w:firstColumn="0" w:lastColumn="0" w:oddVBand="0" w:evenVBand="0" w:oddHBand="0" w:evenHBand="0" w:firstRowFirstColumn="0" w:firstRowLastColumn="0" w:lastRowFirstColumn="0" w:lastRowLastColumn="0"/>
            </w:pPr>
            <w:r w:rsidRPr="0041405C">
              <w:t>Unrestricted funds</w:t>
            </w:r>
          </w:p>
        </w:tc>
        <w:tc>
          <w:tcPr>
            <w:tcW w:w="1361" w:type="dxa"/>
            <w:tcBorders>
              <w:bottom w:val="single" w:sz="4" w:space="0" w:color="000000" w:themeColor="text1"/>
            </w:tcBorders>
            <w:vAlign w:val="center"/>
            <w:hideMark/>
          </w:tcPr>
          <w:p w14:paraId="62F302BF" w14:textId="6B9890D3" w:rsidR="0041405C" w:rsidRPr="0041405C" w:rsidRDefault="0041405C" w:rsidP="008C572B">
            <w:pPr>
              <w:pStyle w:val="BodyText"/>
              <w:jc w:val="center"/>
              <w:cnfStyle w:val="100000000000" w:firstRow="1" w:lastRow="0" w:firstColumn="0" w:lastColumn="0" w:oddVBand="0" w:evenVBand="0" w:oddHBand="0" w:evenHBand="0" w:firstRowFirstColumn="0" w:firstRowLastColumn="0" w:lastRowFirstColumn="0" w:lastRowLastColumn="0"/>
            </w:pPr>
            <w:r w:rsidRPr="0041405C">
              <w:t>Restricted funds</w:t>
            </w:r>
          </w:p>
        </w:tc>
        <w:tc>
          <w:tcPr>
            <w:tcW w:w="1361" w:type="dxa"/>
            <w:tcBorders>
              <w:bottom w:val="single" w:sz="4" w:space="0" w:color="000000" w:themeColor="text1"/>
            </w:tcBorders>
            <w:vAlign w:val="center"/>
            <w:hideMark/>
          </w:tcPr>
          <w:p w14:paraId="1FBD3B3F" w14:textId="43687790" w:rsidR="0041405C" w:rsidRPr="0041405C" w:rsidRDefault="0041405C" w:rsidP="008C572B">
            <w:pPr>
              <w:pStyle w:val="BodyText"/>
              <w:jc w:val="center"/>
              <w:cnfStyle w:val="100000000000" w:firstRow="1" w:lastRow="0" w:firstColumn="0" w:lastColumn="0" w:oddVBand="0" w:evenVBand="0" w:oddHBand="0" w:evenHBand="0" w:firstRowFirstColumn="0" w:firstRowLastColumn="0" w:lastRowFirstColumn="0" w:lastRowLastColumn="0"/>
            </w:pPr>
            <w:r w:rsidRPr="0041405C">
              <w:t>20</w:t>
            </w:r>
            <w:r w:rsidR="00DF129C">
              <w:t>20</w:t>
            </w:r>
            <w:r w:rsidRPr="0041405C">
              <w:t xml:space="preserve"> Total</w:t>
            </w:r>
          </w:p>
        </w:tc>
      </w:tr>
      <w:tr w:rsidR="0041405C" w:rsidRPr="0041405C" w14:paraId="45BA7970" w14:textId="77777777" w:rsidTr="008C572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tcBorders>
            <w:noWrap/>
            <w:vAlign w:val="center"/>
            <w:hideMark/>
          </w:tcPr>
          <w:p w14:paraId="61E7D9B6" w14:textId="77777777" w:rsidR="0041405C" w:rsidRPr="00394690" w:rsidRDefault="0041405C" w:rsidP="008C572B">
            <w:pPr>
              <w:pStyle w:val="BodyText"/>
              <w:spacing w:before="40" w:after="40"/>
              <w:jc w:val="left"/>
              <w:rPr>
                <w:sz w:val="18"/>
                <w:szCs w:val="18"/>
              </w:rPr>
            </w:pPr>
            <w:r w:rsidRPr="00394690">
              <w:rPr>
                <w:sz w:val="18"/>
                <w:szCs w:val="18"/>
              </w:rPr>
              <w:t>Income From:</w:t>
            </w:r>
          </w:p>
        </w:tc>
        <w:tc>
          <w:tcPr>
            <w:tcW w:w="1430" w:type="dxa"/>
            <w:tcBorders>
              <w:top w:val="single" w:sz="4" w:space="0" w:color="000000" w:themeColor="text1"/>
            </w:tcBorders>
            <w:vAlign w:val="center"/>
            <w:hideMark/>
          </w:tcPr>
          <w:p w14:paraId="1698116F" w14:textId="5169264C" w:rsidR="0041405C" w:rsidRPr="002A2611" w:rsidRDefault="0041405C" w:rsidP="008C572B">
            <w:pPr>
              <w:pStyle w:val="BodyText"/>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2A2611">
              <w:rPr>
                <w:b/>
                <w:bCs/>
              </w:rPr>
              <w:t>£</w:t>
            </w:r>
          </w:p>
        </w:tc>
        <w:tc>
          <w:tcPr>
            <w:tcW w:w="1361" w:type="dxa"/>
            <w:tcBorders>
              <w:top w:val="single" w:sz="4" w:space="0" w:color="000000" w:themeColor="text1"/>
            </w:tcBorders>
            <w:vAlign w:val="center"/>
            <w:hideMark/>
          </w:tcPr>
          <w:p w14:paraId="62E17B88" w14:textId="49EF10C5" w:rsidR="0041405C" w:rsidRPr="002A2611" w:rsidRDefault="0041405C" w:rsidP="008C572B">
            <w:pPr>
              <w:pStyle w:val="BodyText"/>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2A2611">
              <w:rPr>
                <w:b/>
                <w:bCs/>
              </w:rPr>
              <w:t>£</w:t>
            </w:r>
          </w:p>
        </w:tc>
        <w:tc>
          <w:tcPr>
            <w:tcW w:w="1361" w:type="dxa"/>
            <w:tcBorders>
              <w:top w:val="single" w:sz="4" w:space="0" w:color="000000" w:themeColor="text1"/>
            </w:tcBorders>
            <w:vAlign w:val="center"/>
            <w:hideMark/>
          </w:tcPr>
          <w:p w14:paraId="7F4CF0B0" w14:textId="73632344" w:rsidR="0041405C" w:rsidRPr="002A2611" w:rsidRDefault="0041405C" w:rsidP="008C572B">
            <w:pPr>
              <w:pStyle w:val="BodyText"/>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2A2611">
              <w:rPr>
                <w:b/>
                <w:bCs/>
              </w:rPr>
              <w:t>£</w:t>
            </w:r>
          </w:p>
        </w:tc>
      </w:tr>
      <w:tr w:rsidR="00C81387" w:rsidRPr="0041405C" w14:paraId="585CA5AE"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1DD18DF0" w14:textId="77777777" w:rsidR="00C81387" w:rsidRPr="00394690" w:rsidRDefault="00C81387" w:rsidP="00C81387">
            <w:pPr>
              <w:pStyle w:val="BodyText"/>
              <w:spacing w:before="40" w:after="40"/>
              <w:jc w:val="left"/>
              <w:rPr>
                <w:sz w:val="18"/>
                <w:szCs w:val="18"/>
              </w:rPr>
            </w:pPr>
            <w:r w:rsidRPr="00394690">
              <w:rPr>
                <w:sz w:val="18"/>
                <w:szCs w:val="18"/>
              </w:rPr>
              <w:t>Donations</w:t>
            </w:r>
          </w:p>
        </w:tc>
        <w:tc>
          <w:tcPr>
            <w:tcW w:w="1430" w:type="dxa"/>
            <w:noWrap/>
            <w:vAlign w:val="center"/>
            <w:hideMark/>
          </w:tcPr>
          <w:p w14:paraId="0B3EF846" w14:textId="1E1D02C0" w:rsidR="00C81387" w:rsidRPr="0041405C"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69,674</w:t>
            </w:r>
          </w:p>
        </w:tc>
        <w:tc>
          <w:tcPr>
            <w:tcW w:w="1361" w:type="dxa"/>
            <w:noWrap/>
            <w:vAlign w:val="center"/>
            <w:hideMark/>
          </w:tcPr>
          <w:p w14:paraId="09C73EDE" w14:textId="32CC76A9" w:rsidR="00C81387" w:rsidRPr="0041405C"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w:t>
            </w:r>
          </w:p>
        </w:tc>
        <w:tc>
          <w:tcPr>
            <w:tcW w:w="1361" w:type="dxa"/>
            <w:noWrap/>
            <w:vAlign w:val="center"/>
            <w:hideMark/>
          </w:tcPr>
          <w:p w14:paraId="3BC38F49" w14:textId="7FBC4BD2" w:rsidR="00C81387" w:rsidRPr="0041405C"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69,674</w:t>
            </w:r>
          </w:p>
        </w:tc>
      </w:tr>
      <w:tr w:rsidR="00C81387" w:rsidRPr="0041405C" w14:paraId="66DAA6A1"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754CECF5" w14:textId="77777777" w:rsidR="00C81387" w:rsidRPr="00394690" w:rsidRDefault="00C81387" w:rsidP="00C81387">
            <w:pPr>
              <w:pStyle w:val="BodyText"/>
              <w:spacing w:before="40" w:after="40"/>
              <w:jc w:val="left"/>
              <w:rPr>
                <w:sz w:val="18"/>
                <w:szCs w:val="18"/>
              </w:rPr>
            </w:pPr>
            <w:r w:rsidRPr="00394690">
              <w:rPr>
                <w:sz w:val="18"/>
                <w:szCs w:val="18"/>
              </w:rPr>
              <w:t>Charitable activities</w:t>
            </w:r>
          </w:p>
        </w:tc>
        <w:tc>
          <w:tcPr>
            <w:tcW w:w="1430" w:type="dxa"/>
            <w:noWrap/>
            <w:vAlign w:val="center"/>
            <w:hideMark/>
          </w:tcPr>
          <w:p w14:paraId="232B70A9" w14:textId="597235E5"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1,575</w:t>
            </w:r>
          </w:p>
        </w:tc>
        <w:tc>
          <w:tcPr>
            <w:tcW w:w="1361" w:type="dxa"/>
            <w:noWrap/>
            <w:vAlign w:val="center"/>
            <w:hideMark/>
          </w:tcPr>
          <w:p w14:paraId="548DCE66" w14:textId="116DCB72"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w:t>
            </w:r>
          </w:p>
        </w:tc>
        <w:tc>
          <w:tcPr>
            <w:tcW w:w="1361" w:type="dxa"/>
            <w:noWrap/>
            <w:vAlign w:val="center"/>
            <w:hideMark/>
          </w:tcPr>
          <w:p w14:paraId="5F33F213" w14:textId="13D546BA"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1,575</w:t>
            </w:r>
          </w:p>
        </w:tc>
      </w:tr>
      <w:tr w:rsidR="00C81387" w:rsidRPr="0041405C" w14:paraId="2AFF8DFC" w14:textId="77777777" w:rsidTr="00C81387">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6D37659F" w14:textId="77777777" w:rsidR="00C81387" w:rsidRPr="00394690" w:rsidRDefault="00C81387" w:rsidP="00C81387">
            <w:pPr>
              <w:pStyle w:val="BodyText"/>
              <w:spacing w:before="40" w:after="40"/>
              <w:jc w:val="left"/>
              <w:rPr>
                <w:sz w:val="18"/>
                <w:szCs w:val="18"/>
              </w:rPr>
            </w:pPr>
            <w:r w:rsidRPr="00394690">
              <w:rPr>
                <w:sz w:val="18"/>
                <w:szCs w:val="18"/>
              </w:rPr>
              <w:t>Other trading activities</w:t>
            </w:r>
          </w:p>
        </w:tc>
        <w:tc>
          <w:tcPr>
            <w:tcW w:w="1430" w:type="dxa"/>
            <w:tcBorders>
              <w:bottom w:val="single" w:sz="4" w:space="0" w:color="BFBFBF" w:themeColor="background1" w:themeShade="BF"/>
            </w:tcBorders>
            <w:noWrap/>
            <w:vAlign w:val="center"/>
            <w:hideMark/>
          </w:tcPr>
          <w:p w14:paraId="01427DA0" w14:textId="41B9E445" w:rsidR="00C81387" w:rsidRPr="0041405C"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35,906</w:t>
            </w:r>
          </w:p>
        </w:tc>
        <w:tc>
          <w:tcPr>
            <w:tcW w:w="1361" w:type="dxa"/>
            <w:tcBorders>
              <w:bottom w:val="single" w:sz="4" w:space="0" w:color="BFBFBF" w:themeColor="background1" w:themeShade="BF"/>
            </w:tcBorders>
            <w:noWrap/>
            <w:vAlign w:val="center"/>
            <w:hideMark/>
          </w:tcPr>
          <w:p w14:paraId="6EDA1626" w14:textId="58828443" w:rsidR="00C81387" w:rsidRPr="0041405C"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w:t>
            </w:r>
          </w:p>
        </w:tc>
        <w:tc>
          <w:tcPr>
            <w:tcW w:w="1361" w:type="dxa"/>
            <w:tcBorders>
              <w:bottom w:val="single" w:sz="4" w:space="0" w:color="BFBFBF" w:themeColor="background1" w:themeShade="BF"/>
            </w:tcBorders>
            <w:noWrap/>
            <w:vAlign w:val="center"/>
            <w:hideMark/>
          </w:tcPr>
          <w:p w14:paraId="3F90A465" w14:textId="2FAB5D0E" w:rsidR="00C81387" w:rsidRPr="0041405C"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35,906</w:t>
            </w:r>
          </w:p>
        </w:tc>
      </w:tr>
      <w:tr w:rsidR="00C81387" w:rsidRPr="0041405C" w14:paraId="00F3C019" w14:textId="77777777" w:rsidTr="00C813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28F6C77A" w14:textId="77777777" w:rsidR="00C81387" w:rsidRPr="00394690" w:rsidRDefault="00C81387" w:rsidP="00C81387">
            <w:pPr>
              <w:pStyle w:val="BodyText"/>
              <w:spacing w:before="40" w:after="40"/>
              <w:jc w:val="left"/>
              <w:rPr>
                <w:sz w:val="18"/>
                <w:szCs w:val="18"/>
              </w:rPr>
            </w:pPr>
            <w:r w:rsidRPr="00394690">
              <w:rPr>
                <w:sz w:val="18"/>
                <w:szCs w:val="18"/>
              </w:rPr>
              <w:t>Investments</w:t>
            </w:r>
          </w:p>
        </w:tc>
        <w:tc>
          <w:tcPr>
            <w:tcW w:w="1430" w:type="dxa"/>
            <w:tcBorders>
              <w:bottom w:val="single" w:sz="4" w:space="0" w:color="auto"/>
            </w:tcBorders>
            <w:noWrap/>
            <w:vAlign w:val="center"/>
            <w:hideMark/>
          </w:tcPr>
          <w:p w14:paraId="1E4F5F60" w14:textId="79695FAB"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11,190</w:t>
            </w:r>
          </w:p>
        </w:tc>
        <w:tc>
          <w:tcPr>
            <w:tcW w:w="1361" w:type="dxa"/>
            <w:tcBorders>
              <w:bottom w:val="single" w:sz="4" w:space="0" w:color="auto"/>
            </w:tcBorders>
            <w:noWrap/>
            <w:vAlign w:val="center"/>
            <w:hideMark/>
          </w:tcPr>
          <w:p w14:paraId="660AA75C" w14:textId="2FE8E521"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w:t>
            </w:r>
          </w:p>
        </w:tc>
        <w:tc>
          <w:tcPr>
            <w:tcW w:w="1361" w:type="dxa"/>
            <w:tcBorders>
              <w:bottom w:val="single" w:sz="4" w:space="0" w:color="auto"/>
            </w:tcBorders>
            <w:noWrap/>
            <w:vAlign w:val="center"/>
            <w:hideMark/>
          </w:tcPr>
          <w:p w14:paraId="41C36B2F" w14:textId="7E2B08C3"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11,190</w:t>
            </w:r>
          </w:p>
        </w:tc>
      </w:tr>
      <w:tr w:rsidR="00C81387" w:rsidRPr="0041405C" w14:paraId="08CEC691" w14:textId="77777777" w:rsidTr="00C81387">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221D2047" w14:textId="77777777" w:rsidR="00C81387" w:rsidRPr="00394690" w:rsidRDefault="00C81387" w:rsidP="00C81387">
            <w:pPr>
              <w:pStyle w:val="BodyText"/>
              <w:spacing w:before="40" w:after="40"/>
              <w:jc w:val="left"/>
              <w:rPr>
                <w:sz w:val="18"/>
                <w:szCs w:val="18"/>
              </w:rPr>
            </w:pPr>
            <w:r w:rsidRPr="00394690">
              <w:rPr>
                <w:sz w:val="18"/>
                <w:szCs w:val="18"/>
              </w:rPr>
              <w:t>Total</w:t>
            </w:r>
          </w:p>
        </w:tc>
        <w:tc>
          <w:tcPr>
            <w:tcW w:w="1430" w:type="dxa"/>
            <w:tcBorders>
              <w:top w:val="single" w:sz="4" w:space="0" w:color="auto"/>
            </w:tcBorders>
            <w:noWrap/>
            <w:vAlign w:val="center"/>
            <w:hideMark/>
          </w:tcPr>
          <w:p w14:paraId="526C092D" w14:textId="0AC3125D"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118,345</w:t>
            </w:r>
          </w:p>
        </w:tc>
        <w:tc>
          <w:tcPr>
            <w:tcW w:w="1361" w:type="dxa"/>
            <w:tcBorders>
              <w:top w:val="single" w:sz="4" w:space="0" w:color="auto"/>
            </w:tcBorders>
            <w:noWrap/>
            <w:vAlign w:val="center"/>
            <w:hideMark/>
          </w:tcPr>
          <w:p w14:paraId="15A8F055" w14:textId="4F324073"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w:t>
            </w:r>
          </w:p>
        </w:tc>
        <w:tc>
          <w:tcPr>
            <w:tcW w:w="1361" w:type="dxa"/>
            <w:tcBorders>
              <w:top w:val="single" w:sz="4" w:space="0" w:color="auto"/>
            </w:tcBorders>
            <w:noWrap/>
            <w:vAlign w:val="center"/>
            <w:hideMark/>
          </w:tcPr>
          <w:p w14:paraId="0D18BB1C" w14:textId="73602604"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118,345</w:t>
            </w:r>
          </w:p>
        </w:tc>
      </w:tr>
      <w:tr w:rsidR="0041405C" w:rsidRPr="0041405C" w14:paraId="5B02022A"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7FA44E49" w14:textId="77777777" w:rsidR="0041405C" w:rsidRPr="00394690" w:rsidRDefault="0041405C" w:rsidP="008C572B">
            <w:pPr>
              <w:pStyle w:val="BodyText"/>
              <w:spacing w:before="40" w:after="40"/>
              <w:jc w:val="left"/>
              <w:rPr>
                <w:sz w:val="18"/>
                <w:szCs w:val="18"/>
              </w:rPr>
            </w:pPr>
            <w:r w:rsidRPr="00394690">
              <w:rPr>
                <w:sz w:val="18"/>
                <w:szCs w:val="18"/>
              </w:rPr>
              <w:t> </w:t>
            </w:r>
          </w:p>
        </w:tc>
        <w:tc>
          <w:tcPr>
            <w:tcW w:w="1430" w:type="dxa"/>
            <w:noWrap/>
            <w:vAlign w:val="center"/>
            <w:hideMark/>
          </w:tcPr>
          <w:p w14:paraId="5D5C4DC3" w14:textId="00DF3525"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39202CCC" w14:textId="0E06755B"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22636AB9" w14:textId="28D0DE48"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r>
      <w:tr w:rsidR="0041405C" w:rsidRPr="0041405C" w14:paraId="2982CE95"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7719DF9E" w14:textId="77777777" w:rsidR="0041405C" w:rsidRPr="00394690" w:rsidRDefault="0041405C" w:rsidP="008C572B">
            <w:pPr>
              <w:pStyle w:val="BodyText"/>
              <w:spacing w:before="40" w:after="40"/>
              <w:jc w:val="left"/>
              <w:rPr>
                <w:sz w:val="18"/>
                <w:szCs w:val="18"/>
              </w:rPr>
            </w:pPr>
            <w:r w:rsidRPr="00394690">
              <w:rPr>
                <w:sz w:val="18"/>
                <w:szCs w:val="18"/>
              </w:rPr>
              <w:t>Expenditure On:</w:t>
            </w:r>
          </w:p>
        </w:tc>
        <w:tc>
          <w:tcPr>
            <w:tcW w:w="1430" w:type="dxa"/>
            <w:noWrap/>
            <w:vAlign w:val="center"/>
            <w:hideMark/>
          </w:tcPr>
          <w:p w14:paraId="36A4B2D9" w14:textId="6FEC344D"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noWrap/>
            <w:vAlign w:val="center"/>
            <w:hideMark/>
          </w:tcPr>
          <w:p w14:paraId="676E11CF" w14:textId="539F62BF"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noWrap/>
            <w:vAlign w:val="center"/>
            <w:hideMark/>
          </w:tcPr>
          <w:p w14:paraId="04AE3062" w14:textId="249C29DB"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r>
      <w:tr w:rsidR="00C81387" w:rsidRPr="0041405C" w14:paraId="721C6035"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1A3BFFB3" w14:textId="77777777" w:rsidR="00C81387" w:rsidRPr="00394690" w:rsidRDefault="00C81387" w:rsidP="00C81387">
            <w:pPr>
              <w:pStyle w:val="BodyText"/>
              <w:spacing w:before="40" w:after="40"/>
              <w:jc w:val="left"/>
              <w:rPr>
                <w:sz w:val="18"/>
                <w:szCs w:val="18"/>
              </w:rPr>
            </w:pPr>
            <w:r w:rsidRPr="00394690">
              <w:rPr>
                <w:sz w:val="18"/>
                <w:szCs w:val="18"/>
              </w:rPr>
              <w:t>Charitable activities</w:t>
            </w:r>
          </w:p>
        </w:tc>
        <w:tc>
          <w:tcPr>
            <w:tcW w:w="1430" w:type="dxa"/>
            <w:noWrap/>
            <w:vAlign w:val="center"/>
            <w:hideMark/>
          </w:tcPr>
          <w:p w14:paraId="0ACD3A24" w14:textId="6FC36D79"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97,933</w:t>
            </w:r>
          </w:p>
        </w:tc>
        <w:tc>
          <w:tcPr>
            <w:tcW w:w="1361" w:type="dxa"/>
            <w:noWrap/>
            <w:vAlign w:val="center"/>
            <w:hideMark/>
          </w:tcPr>
          <w:p w14:paraId="7E3C2ED2" w14:textId="6CF3B830"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1,159</w:t>
            </w:r>
          </w:p>
        </w:tc>
        <w:tc>
          <w:tcPr>
            <w:tcW w:w="1361" w:type="dxa"/>
            <w:noWrap/>
            <w:vAlign w:val="center"/>
            <w:hideMark/>
          </w:tcPr>
          <w:p w14:paraId="65DD33E2" w14:textId="31E39689"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Pr>
                <w:bCs/>
                <w:color w:val="000000" w:themeColor="text1"/>
                <w:sz w:val="18"/>
                <w:szCs w:val="18"/>
              </w:rPr>
              <w:t>99,092</w:t>
            </w:r>
          </w:p>
        </w:tc>
      </w:tr>
      <w:tr w:rsidR="00C81387" w:rsidRPr="0041405C" w14:paraId="507DE0FC"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45A3BBCD" w14:textId="77777777" w:rsidR="00C81387" w:rsidRPr="00394690" w:rsidRDefault="00C81387" w:rsidP="00C81387">
            <w:pPr>
              <w:pStyle w:val="BodyText"/>
              <w:spacing w:before="40" w:after="40"/>
              <w:jc w:val="left"/>
              <w:rPr>
                <w:sz w:val="18"/>
                <w:szCs w:val="18"/>
              </w:rPr>
            </w:pPr>
            <w:r w:rsidRPr="00394690">
              <w:rPr>
                <w:sz w:val="18"/>
                <w:szCs w:val="18"/>
              </w:rPr>
              <w:t>Total</w:t>
            </w:r>
          </w:p>
        </w:tc>
        <w:tc>
          <w:tcPr>
            <w:tcW w:w="1430" w:type="dxa"/>
            <w:noWrap/>
            <w:vAlign w:val="center"/>
            <w:hideMark/>
          </w:tcPr>
          <w:p w14:paraId="35688CB4" w14:textId="0735C88B"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97,933</w:t>
            </w:r>
          </w:p>
        </w:tc>
        <w:tc>
          <w:tcPr>
            <w:tcW w:w="1361" w:type="dxa"/>
            <w:noWrap/>
            <w:vAlign w:val="center"/>
            <w:hideMark/>
          </w:tcPr>
          <w:p w14:paraId="06EA9815" w14:textId="085494B8"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1,159</w:t>
            </w:r>
          </w:p>
        </w:tc>
        <w:tc>
          <w:tcPr>
            <w:tcW w:w="1361" w:type="dxa"/>
            <w:noWrap/>
            <w:vAlign w:val="center"/>
            <w:hideMark/>
          </w:tcPr>
          <w:p w14:paraId="70D90411" w14:textId="5A47F358"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99,092</w:t>
            </w:r>
          </w:p>
        </w:tc>
      </w:tr>
      <w:tr w:rsidR="0041405C" w:rsidRPr="0041405C" w14:paraId="4DD80902"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vAlign w:val="center"/>
            <w:hideMark/>
          </w:tcPr>
          <w:p w14:paraId="082CF11A" w14:textId="77777777" w:rsidR="0041405C" w:rsidRPr="00394690" w:rsidRDefault="0041405C" w:rsidP="008C572B">
            <w:pPr>
              <w:pStyle w:val="BodyText"/>
              <w:spacing w:before="40" w:after="40"/>
              <w:jc w:val="left"/>
              <w:rPr>
                <w:sz w:val="18"/>
                <w:szCs w:val="18"/>
              </w:rPr>
            </w:pPr>
            <w:r w:rsidRPr="00394690">
              <w:rPr>
                <w:sz w:val="18"/>
                <w:szCs w:val="18"/>
              </w:rPr>
              <w:t> </w:t>
            </w:r>
          </w:p>
        </w:tc>
        <w:tc>
          <w:tcPr>
            <w:tcW w:w="1430" w:type="dxa"/>
            <w:tcBorders>
              <w:bottom w:val="single" w:sz="4" w:space="0" w:color="000000" w:themeColor="text1"/>
            </w:tcBorders>
            <w:noWrap/>
            <w:vAlign w:val="center"/>
            <w:hideMark/>
          </w:tcPr>
          <w:p w14:paraId="3F2A25D9" w14:textId="543E2B58" w:rsidR="0041405C" w:rsidRPr="00375017"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p>
        </w:tc>
        <w:tc>
          <w:tcPr>
            <w:tcW w:w="1361" w:type="dxa"/>
            <w:tcBorders>
              <w:bottom w:val="single" w:sz="4" w:space="0" w:color="000000" w:themeColor="text1"/>
            </w:tcBorders>
            <w:noWrap/>
            <w:vAlign w:val="center"/>
            <w:hideMark/>
          </w:tcPr>
          <w:p w14:paraId="4EFAC089" w14:textId="7011B851" w:rsidR="0041405C" w:rsidRPr="00375017"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p>
        </w:tc>
        <w:tc>
          <w:tcPr>
            <w:tcW w:w="1361" w:type="dxa"/>
            <w:tcBorders>
              <w:bottom w:val="single" w:sz="4" w:space="0" w:color="000000" w:themeColor="text1"/>
            </w:tcBorders>
            <w:noWrap/>
            <w:vAlign w:val="center"/>
            <w:hideMark/>
          </w:tcPr>
          <w:p w14:paraId="04B92549" w14:textId="72D8E419" w:rsidR="0041405C" w:rsidRPr="00375017"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rPr>
                <w:b/>
                <w:bCs/>
              </w:rPr>
            </w:pPr>
          </w:p>
        </w:tc>
      </w:tr>
      <w:tr w:rsidR="00C81387" w:rsidRPr="0041405C" w14:paraId="508141F0"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tcBorders>
            <w:noWrap/>
            <w:vAlign w:val="center"/>
            <w:hideMark/>
          </w:tcPr>
          <w:p w14:paraId="73DE60FF" w14:textId="77777777" w:rsidR="00C81387" w:rsidRPr="00394690" w:rsidRDefault="00C81387" w:rsidP="00C81387">
            <w:pPr>
              <w:pStyle w:val="BodyText"/>
              <w:spacing w:before="40" w:after="40"/>
              <w:jc w:val="left"/>
              <w:rPr>
                <w:sz w:val="18"/>
                <w:szCs w:val="18"/>
              </w:rPr>
            </w:pPr>
            <w:r w:rsidRPr="00394690">
              <w:rPr>
                <w:sz w:val="18"/>
                <w:szCs w:val="18"/>
              </w:rPr>
              <w:t>Operating Income</w:t>
            </w:r>
          </w:p>
        </w:tc>
        <w:tc>
          <w:tcPr>
            <w:tcW w:w="1430" w:type="dxa"/>
            <w:tcBorders>
              <w:top w:val="single" w:sz="4" w:space="0" w:color="000000" w:themeColor="text1"/>
            </w:tcBorders>
            <w:noWrap/>
            <w:vAlign w:val="center"/>
            <w:hideMark/>
          </w:tcPr>
          <w:p w14:paraId="353C1D95" w14:textId="50B111E3"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20,412</w:t>
            </w:r>
          </w:p>
        </w:tc>
        <w:tc>
          <w:tcPr>
            <w:tcW w:w="1361" w:type="dxa"/>
            <w:tcBorders>
              <w:top w:val="single" w:sz="4" w:space="0" w:color="000000" w:themeColor="text1"/>
            </w:tcBorders>
            <w:noWrap/>
            <w:vAlign w:val="center"/>
            <w:hideMark/>
          </w:tcPr>
          <w:p w14:paraId="5E47BC36" w14:textId="36838008"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(1,159)</w:t>
            </w:r>
          </w:p>
        </w:tc>
        <w:tc>
          <w:tcPr>
            <w:tcW w:w="1361" w:type="dxa"/>
            <w:tcBorders>
              <w:top w:val="single" w:sz="4" w:space="0" w:color="000000" w:themeColor="text1"/>
            </w:tcBorders>
            <w:noWrap/>
            <w:vAlign w:val="center"/>
            <w:hideMark/>
          </w:tcPr>
          <w:p w14:paraId="010C50B8" w14:textId="657847D4"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19,253</w:t>
            </w:r>
          </w:p>
        </w:tc>
      </w:tr>
      <w:tr w:rsidR="00C81387" w:rsidRPr="0041405C" w14:paraId="6A2DEF63"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09CB7CA4" w14:textId="77777777" w:rsidR="00C81387" w:rsidRPr="00394690" w:rsidRDefault="00C81387" w:rsidP="00C81387">
            <w:pPr>
              <w:pStyle w:val="BodyText"/>
              <w:spacing w:before="40" w:after="40"/>
              <w:jc w:val="left"/>
              <w:rPr>
                <w:sz w:val="18"/>
                <w:szCs w:val="18"/>
              </w:rPr>
            </w:pPr>
            <w:r w:rsidRPr="00394690">
              <w:rPr>
                <w:sz w:val="18"/>
                <w:szCs w:val="18"/>
              </w:rPr>
              <w:t> </w:t>
            </w:r>
          </w:p>
        </w:tc>
        <w:tc>
          <w:tcPr>
            <w:tcW w:w="1430" w:type="dxa"/>
            <w:noWrap/>
            <w:vAlign w:val="center"/>
            <w:hideMark/>
          </w:tcPr>
          <w:p w14:paraId="5E796675" w14:textId="7A580AB1"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725C9042" w14:textId="1E9F25CF"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noWrap/>
            <w:vAlign w:val="center"/>
            <w:hideMark/>
          </w:tcPr>
          <w:p w14:paraId="64173A8C" w14:textId="5A7A3344"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r>
      <w:tr w:rsidR="00C81387" w:rsidRPr="0041405C" w14:paraId="5C8CB7C1"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7F45A3B2" w14:textId="77777777" w:rsidR="00C81387" w:rsidRPr="00394690" w:rsidRDefault="00C81387" w:rsidP="00C81387">
            <w:pPr>
              <w:pStyle w:val="BodyText"/>
              <w:spacing w:before="40" w:after="40"/>
              <w:jc w:val="left"/>
              <w:rPr>
                <w:sz w:val="18"/>
                <w:szCs w:val="18"/>
              </w:rPr>
            </w:pPr>
            <w:r w:rsidRPr="00394690">
              <w:rPr>
                <w:sz w:val="18"/>
                <w:szCs w:val="18"/>
              </w:rPr>
              <w:t>Gains / (Losses) on investments</w:t>
            </w:r>
          </w:p>
        </w:tc>
        <w:tc>
          <w:tcPr>
            <w:tcW w:w="1430" w:type="dxa"/>
            <w:noWrap/>
            <w:vAlign w:val="center"/>
            <w:hideMark/>
          </w:tcPr>
          <w:p w14:paraId="2DA5D1BC" w14:textId="0BFF393B" w:rsidR="00C81387" w:rsidRPr="0041405C"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(12,196)</w:t>
            </w:r>
          </w:p>
        </w:tc>
        <w:tc>
          <w:tcPr>
            <w:tcW w:w="1361" w:type="dxa"/>
            <w:noWrap/>
            <w:vAlign w:val="center"/>
            <w:hideMark/>
          </w:tcPr>
          <w:p w14:paraId="4D6BECB1" w14:textId="06FFBC67" w:rsidR="00C81387" w:rsidRPr="0041405C"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sidRPr="00886ED1">
              <w:rPr>
                <w:bCs/>
                <w:color w:val="000000" w:themeColor="text1"/>
                <w:sz w:val="18"/>
                <w:szCs w:val="18"/>
              </w:rPr>
              <w:t>-</w:t>
            </w:r>
          </w:p>
        </w:tc>
        <w:tc>
          <w:tcPr>
            <w:tcW w:w="1361" w:type="dxa"/>
            <w:noWrap/>
            <w:vAlign w:val="center"/>
            <w:hideMark/>
          </w:tcPr>
          <w:p w14:paraId="40642282" w14:textId="31F319E6" w:rsidR="00C81387" w:rsidRPr="0041405C"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r>
              <w:rPr>
                <w:bCs/>
                <w:color w:val="000000" w:themeColor="text1"/>
                <w:sz w:val="18"/>
                <w:szCs w:val="18"/>
              </w:rPr>
              <w:t>(12,196)</w:t>
            </w:r>
          </w:p>
        </w:tc>
      </w:tr>
      <w:tr w:rsidR="00C81387" w:rsidRPr="0041405C" w14:paraId="3C2CE0BA" w14:textId="77777777" w:rsidTr="00587B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vAlign w:val="center"/>
            <w:hideMark/>
          </w:tcPr>
          <w:p w14:paraId="490A02D3" w14:textId="77777777" w:rsidR="00C81387" w:rsidRPr="00394690" w:rsidRDefault="00C81387" w:rsidP="00C81387">
            <w:pPr>
              <w:pStyle w:val="BodyText"/>
              <w:spacing w:before="40" w:after="40"/>
              <w:jc w:val="left"/>
              <w:rPr>
                <w:sz w:val="18"/>
                <w:szCs w:val="18"/>
              </w:rPr>
            </w:pPr>
            <w:r w:rsidRPr="00394690">
              <w:rPr>
                <w:sz w:val="18"/>
                <w:szCs w:val="18"/>
              </w:rPr>
              <w:t> </w:t>
            </w:r>
          </w:p>
        </w:tc>
        <w:tc>
          <w:tcPr>
            <w:tcW w:w="1430" w:type="dxa"/>
            <w:tcBorders>
              <w:bottom w:val="single" w:sz="4" w:space="0" w:color="000000" w:themeColor="text1"/>
            </w:tcBorders>
            <w:noWrap/>
            <w:vAlign w:val="center"/>
            <w:hideMark/>
          </w:tcPr>
          <w:p w14:paraId="201B23F5" w14:textId="5635608C"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 </w:t>
            </w:r>
          </w:p>
        </w:tc>
        <w:tc>
          <w:tcPr>
            <w:tcW w:w="1361" w:type="dxa"/>
            <w:tcBorders>
              <w:bottom w:val="single" w:sz="4" w:space="0" w:color="000000" w:themeColor="text1"/>
            </w:tcBorders>
            <w:noWrap/>
            <w:vAlign w:val="center"/>
            <w:hideMark/>
          </w:tcPr>
          <w:p w14:paraId="4C3F3689" w14:textId="58C5CC73"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 </w:t>
            </w:r>
          </w:p>
        </w:tc>
        <w:tc>
          <w:tcPr>
            <w:tcW w:w="1361" w:type="dxa"/>
            <w:tcBorders>
              <w:bottom w:val="single" w:sz="4" w:space="0" w:color="000000" w:themeColor="text1"/>
            </w:tcBorders>
            <w:noWrap/>
            <w:vAlign w:val="center"/>
            <w:hideMark/>
          </w:tcPr>
          <w:p w14:paraId="301BF904" w14:textId="37413FB4"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 </w:t>
            </w:r>
          </w:p>
        </w:tc>
      </w:tr>
      <w:tr w:rsidR="00C81387" w:rsidRPr="0041405C" w14:paraId="6B27C7E3" w14:textId="77777777" w:rsidTr="00587BB5">
        <w:trPr>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12" w:space="0" w:color="000000" w:themeColor="text1"/>
            </w:tcBorders>
            <w:noWrap/>
            <w:vAlign w:val="center"/>
            <w:hideMark/>
          </w:tcPr>
          <w:p w14:paraId="20B603FB" w14:textId="77777777" w:rsidR="00C81387" w:rsidRPr="00394690" w:rsidRDefault="00C81387" w:rsidP="00C81387">
            <w:pPr>
              <w:pStyle w:val="BodyText"/>
              <w:spacing w:before="40" w:after="40"/>
              <w:jc w:val="left"/>
              <w:rPr>
                <w:sz w:val="18"/>
                <w:szCs w:val="18"/>
              </w:rPr>
            </w:pPr>
            <w:r w:rsidRPr="00394690">
              <w:rPr>
                <w:sz w:val="18"/>
                <w:szCs w:val="18"/>
              </w:rPr>
              <w:t>Net Income / (Expenditure)</w:t>
            </w:r>
          </w:p>
        </w:tc>
        <w:tc>
          <w:tcPr>
            <w:tcW w:w="1430" w:type="dxa"/>
            <w:tcBorders>
              <w:top w:val="single" w:sz="4" w:space="0" w:color="000000" w:themeColor="text1"/>
              <w:bottom w:val="single" w:sz="12" w:space="0" w:color="000000" w:themeColor="text1"/>
            </w:tcBorders>
            <w:noWrap/>
            <w:vAlign w:val="center"/>
            <w:hideMark/>
          </w:tcPr>
          <w:p w14:paraId="01C387CF" w14:textId="703DEB5F"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8,216</w:t>
            </w:r>
          </w:p>
        </w:tc>
        <w:tc>
          <w:tcPr>
            <w:tcW w:w="1361" w:type="dxa"/>
            <w:tcBorders>
              <w:top w:val="single" w:sz="4" w:space="0" w:color="000000" w:themeColor="text1"/>
              <w:bottom w:val="single" w:sz="12" w:space="0" w:color="000000" w:themeColor="text1"/>
              <w:right w:val="nil"/>
            </w:tcBorders>
            <w:noWrap/>
            <w:vAlign w:val="center"/>
            <w:hideMark/>
          </w:tcPr>
          <w:p w14:paraId="453DB896" w14:textId="28628C10"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(1,159)</w:t>
            </w:r>
          </w:p>
        </w:tc>
        <w:tc>
          <w:tcPr>
            <w:tcW w:w="1361" w:type="dxa"/>
            <w:tcBorders>
              <w:top w:val="single" w:sz="4" w:space="0" w:color="000000" w:themeColor="text1"/>
              <w:left w:val="nil"/>
              <w:bottom w:val="single" w:sz="12" w:space="0" w:color="000000" w:themeColor="text1"/>
            </w:tcBorders>
            <w:noWrap/>
            <w:vAlign w:val="center"/>
            <w:hideMark/>
          </w:tcPr>
          <w:p w14:paraId="6BDF28A9" w14:textId="1BD45DB7"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bCs/>
                <w:color w:val="000000" w:themeColor="text1"/>
                <w:sz w:val="18"/>
                <w:szCs w:val="18"/>
              </w:rPr>
              <w:t>7,057</w:t>
            </w:r>
          </w:p>
        </w:tc>
      </w:tr>
      <w:tr w:rsidR="0041405C" w:rsidRPr="0041405C" w14:paraId="020B7B39"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12" w:space="0" w:color="000000" w:themeColor="text1"/>
            </w:tcBorders>
            <w:noWrap/>
            <w:vAlign w:val="center"/>
            <w:hideMark/>
          </w:tcPr>
          <w:p w14:paraId="702C5044" w14:textId="77777777" w:rsidR="0041405C" w:rsidRPr="00394690" w:rsidRDefault="0041405C" w:rsidP="008C572B">
            <w:pPr>
              <w:pStyle w:val="BodyText"/>
              <w:spacing w:before="40" w:after="40"/>
              <w:jc w:val="left"/>
              <w:rPr>
                <w:sz w:val="18"/>
                <w:szCs w:val="18"/>
              </w:rPr>
            </w:pPr>
            <w:r w:rsidRPr="00394690">
              <w:rPr>
                <w:sz w:val="18"/>
                <w:szCs w:val="18"/>
              </w:rPr>
              <w:t> </w:t>
            </w:r>
          </w:p>
        </w:tc>
        <w:tc>
          <w:tcPr>
            <w:tcW w:w="1430" w:type="dxa"/>
            <w:tcBorders>
              <w:top w:val="single" w:sz="12" w:space="0" w:color="000000" w:themeColor="text1"/>
            </w:tcBorders>
            <w:noWrap/>
            <w:vAlign w:val="center"/>
            <w:hideMark/>
          </w:tcPr>
          <w:p w14:paraId="6F1023D5" w14:textId="6702910B"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tcBorders>
              <w:top w:val="single" w:sz="12" w:space="0" w:color="000000" w:themeColor="text1"/>
            </w:tcBorders>
            <w:noWrap/>
            <w:vAlign w:val="center"/>
            <w:hideMark/>
          </w:tcPr>
          <w:p w14:paraId="593B8835" w14:textId="688347CF"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c>
          <w:tcPr>
            <w:tcW w:w="1361" w:type="dxa"/>
            <w:tcBorders>
              <w:top w:val="single" w:sz="12" w:space="0" w:color="000000" w:themeColor="text1"/>
            </w:tcBorders>
            <w:noWrap/>
            <w:vAlign w:val="center"/>
            <w:hideMark/>
          </w:tcPr>
          <w:p w14:paraId="5BE52D66" w14:textId="0F66B0DC" w:rsidR="0041405C" w:rsidRPr="0041405C" w:rsidRDefault="0041405C" w:rsidP="00C03303">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p>
        </w:tc>
      </w:tr>
      <w:tr w:rsidR="0041405C" w:rsidRPr="0041405C" w14:paraId="3E7E3607"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noWrap/>
            <w:vAlign w:val="center"/>
            <w:hideMark/>
          </w:tcPr>
          <w:p w14:paraId="0D82F308" w14:textId="77777777" w:rsidR="0041405C" w:rsidRPr="00394690" w:rsidRDefault="0041405C" w:rsidP="008C572B">
            <w:pPr>
              <w:pStyle w:val="BodyText"/>
              <w:spacing w:before="40" w:after="40"/>
              <w:jc w:val="left"/>
              <w:rPr>
                <w:sz w:val="18"/>
                <w:szCs w:val="18"/>
              </w:rPr>
            </w:pPr>
            <w:r w:rsidRPr="00394690">
              <w:rPr>
                <w:sz w:val="18"/>
                <w:szCs w:val="18"/>
              </w:rPr>
              <w:t>Reconciliation of Funds</w:t>
            </w:r>
          </w:p>
        </w:tc>
        <w:tc>
          <w:tcPr>
            <w:tcW w:w="1430" w:type="dxa"/>
            <w:noWrap/>
            <w:vAlign w:val="center"/>
            <w:hideMark/>
          </w:tcPr>
          <w:p w14:paraId="73B22BA8" w14:textId="719BA789"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noWrap/>
            <w:vAlign w:val="center"/>
            <w:hideMark/>
          </w:tcPr>
          <w:p w14:paraId="1541D441" w14:textId="7B7714C6"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c>
          <w:tcPr>
            <w:tcW w:w="1361" w:type="dxa"/>
            <w:noWrap/>
            <w:vAlign w:val="center"/>
            <w:hideMark/>
          </w:tcPr>
          <w:p w14:paraId="19787DC9" w14:textId="2264E040" w:rsidR="0041405C" w:rsidRPr="0041405C" w:rsidRDefault="0041405C" w:rsidP="00C03303">
            <w:pPr>
              <w:pStyle w:val="BodyText"/>
              <w:spacing w:before="40" w:after="40"/>
              <w:jc w:val="right"/>
              <w:cnfStyle w:val="000000000000" w:firstRow="0" w:lastRow="0" w:firstColumn="0" w:lastColumn="0" w:oddVBand="0" w:evenVBand="0" w:oddHBand="0" w:evenHBand="0" w:firstRowFirstColumn="0" w:firstRowLastColumn="0" w:lastRowFirstColumn="0" w:lastRowLastColumn="0"/>
            </w:pPr>
          </w:p>
        </w:tc>
      </w:tr>
      <w:tr w:rsidR="00C81387" w:rsidRPr="0041405C" w14:paraId="76133968" w14:textId="77777777" w:rsidTr="00C033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749" w:type="dxa"/>
            <w:tcBorders>
              <w:bottom w:val="single" w:sz="4" w:space="0" w:color="000000" w:themeColor="text1"/>
            </w:tcBorders>
            <w:noWrap/>
            <w:vAlign w:val="center"/>
            <w:hideMark/>
          </w:tcPr>
          <w:p w14:paraId="0AEB7241" w14:textId="77777777" w:rsidR="00C81387" w:rsidRPr="00394690" w:rsidRDefault="00C81387" w:rsidP="00C81387">
            <w:pPr>
              <w:pStyle w:val="BodyText"/>
              <w:spacing w:before="40" w:after="40"/>
              <w:jc w:val="left"/>
              <w:rPr>
                <w:sz w:val="18"/>
                <w:szCs w:val="18"/>
              </w:rPr>
            </w:pPr>
            <w:r w:rsidRPr="00394690">
              <w:rPr>
                <w:sz w:val="18"/>
                <w:szCs w:val="18"/>
              </w:rPr>
              <w:t>Total funds brought forward</w:t>
            </w:r>
          </w:p>
        </w:tc>
        <w:tc>
          <w:tcPr>
            <w:tcW w:w="1430" w:type="dxa"/>
            <w:tcBorders>
              <w:bottom w:val="single" w:sz="4" w:space="0" w:color="000000" w:themeColor="text1"/>
            </w:tcBorders>
            <w:noWrap/>
            <w:vAlign w:val="center"/>
            <w:hideMark/>
          </w:tcPr>
          <w:p w14:paraId="058AD493" w14:textId="0CB5CE5A"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27</w:t>
            </w:r>
            <w:r>
              <w:rPr>
                <w:bCs/>
                <w:color w:val="000000" w:themeColor="text1"/>
                <w:sz w:val="18"/>
                <w:szCs w:val="18"/>
              </w:rPr>
              <w:t>7,180</w:t>
            </w:r>
          </w:p>
        </w:tc>
        <w:tc>
          <w:tcPr>
            <w:tcW w:w="1361" w:type="dxa"/>
            <w:tcBorders>
              <w:bottom w:val="single" w:sz="4" w:space="0" w:color="000000" w:themeColor="text1"/>
            </w:tcBorders>
            <w:noWrap/>
            <w:vAlign w:val="center"/>
            <w:hideMark/>
          </w:tcPr>
          <w:p w14:paraId="3A09BE48" w14:textId="3E8580E5"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7,</w:t>
            </w:r>
            <w:r>
              <w:rPr>
                <w:bCs/>
                <w:color w:val="000000" w:themeColor="text1"/>
                <w:sz w:val="18"/>
                <w:szCs w:val="18"/>
              </w:rPr>
              <w:t>393</w:t>
            </w:r>
          </w:p>
        </w:tc>
        <w:tc>
          <w:tcPr>
            <w:tcW w:w="1361" w:type="dxa"/>
            <w:tcBorders>
              <w:bottom w:val="single" w:sz="4" w:space="0" w:color="000000" w:themeColor="text1"/>
            </w:tcBorders>
            <w:noWrap/>
            <w:vAlign w:val="center"/>
            <w:hideMark/>
          </w:tcPr>
          <w:p w14:paraId="22D59072" w14:textId="225CDE26" w:rsidR="00C81387" w:rsidRPr="0041405C" w:rsidRDefault="00C81387" w:rsidP="00C81387">
            <w:pPr>
              <w:pStyle w:val="BodyText"/>
              <w:spacing w:before="40" w:after="40"/>
              <w:jc w:val="right"/>
              <w:cnfStyle w:val="000000100000" w:firstRow="0" w:lastRow="0" w:firstColumn="0" w:lastColumn="0" w:oddVBand="0" w:evenVBand="0" w:oddHBand="1" w:evenHBand="0" w:firstRowFirstColumn="0" w:firstRowLastColumn="0" w:lastRowFirstColumn="0" w:lastRowLastColumn="0"/>
            </w:pPr>
            <w:r w:rsidRPr="00886ED1">
              <w:rPr>
                <w:bCs/>
                <w:color w:val="000000" w:themeColor="text1"/>
                <w:sz w:val="18"/>
                <w:szCs w:val="18"/>
              </w:rPr>
              <w:t>28</w:t>
            </w:r>
            <w:r>
              <w:rPr>
                <w:bCs/>
                <w:color w:val="000000" w:themeColor="text1"/>
                <w:sz w:val="18"/>
                <w:szCs w:val="18"/>
              </w:rPr>
              <w:t>4,573</w:t>
            </w:r>
          </w:p>
        </w:tc>
      </w:tr>
      <w:tr w:rsidR="00C81387" w:rsidRPr="00375017" w14:paraId="3FA6DD7A" w14:textId="77777777" w:rsidTr="00C03303">
        <w:trPr>
          <w:trHeight w:val="312"/>
        </w:trPr>
        <w:tc>
          <w:tcPr>
            <w:cnfStyle w:val="001000000000" w:firstRow="0" w:lastRow="0" w:firstColumn="1" w:lastColumn="0" w:oddVBand="0" w:evenVBand="0" w:oddHBand="0" w:evenHBand="0" w:firstRowFirstColumn="0" w:firstRowLastColumn="0" w:lastRowFirstColumn="0" w:lastRowLastColumn="0"/>
            <w:tcW w:w="5749" w:type="dxa"/>
            <w:tcBorders>
              <w:top w:val="single" w:sz="4" w:space="0" w:color="000000" w:themeColor="text1"/>
              <w:bottom w:val="single" w:sz="12" w:space="0" w:color="000000" w:themeColor="text1"/>
            </w:tcBorders>
            <w:noWrap/>
            <w:vAlign w:val="center"/>
            <w:hideMark/>
          </w:tcPr>
          <w:p w14:paraId="5A8E3C5F" w14:textId="77777777" w:rsidR="00C81387" w:rsidRPr="00394690" w:rsidRDefault="00C81387" w:rsidP="00C81387">
            <w:pPr>
              <w:pStyle w:val="BodyText"/>
              <w:spacing w:before="40" w:after="40"/>
              <w:jc w:val="left"/>
              <w:rPr>
                <w:sz w:val="18"/>
                <w:szCs w:val="18"/>
              </w:rPr>
            </w:pPr>
            <w:r w:rsidRPr="00394690">
              <w:rPr>
                <w:sz w:val="18"/>
                <w:szCs w:val="18"/>
              </w:rPr>
              <w:t>Total funds carried forward</w:t>
            </w:r>
          </w:p>
        </w:tc>
        <w:tc>
          <w:tcPr>
            <w:tcW w:w="1430" w:type="dxa"/>
            <w:tcBorders>
              <w:top w:val="single" w:sz="4" w:space="0" w:color="000000" w:themeColor="text1"/>
              <w:bottom w:val="single" w:sz="12" w:space="0" w:color="000000" w:themeColor="text1"/>
            </w:tcBorders>
            <w:noWrap/>
            <w:vAlign w:val="center"/>
            <w:hideMark/>
          </w:tcPr>
          <w:p w14:paraId="1DAEF071" w14:textId="5B51FB45"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285,396</w:t>
            </w:r>
          </w:p>
        </w:tc>
        <w:tc>
          <w:tcPr>
            <w:tcW w:w="1361" w:type="dxa"/>
            <w:tcBorders>
              <w:top w:val="single" w:sz="4" w:space="0" w:color="000000" w:themeColor="text1"/>
              <w:bottom w:val="single" w:sz="12" w:space="0" w:color="000000" w:themeColor="text1"/>
            </w:tcBorders>
            <w:noWrap/>
            <w:vAlign w:val="center"/>
            <w:hideMark/>
          </w:tcPr>
          <w:p w14:paraId="5B4AD00D" w14:textId="66E1257B"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Pr>
                <w:b/>
                <w:color w:val="000000" w:themeColor="text1"/>
                <w:sz w:val="18"/>
                <w:szCs w:val="18"/>
              </w:rPr>
              <w:t>6,234</w:t>
            </w:r>
          </w:p>
        </w:tc>
        <w:tc>
          <w:tcPr>
            <w:tcW w:w="1361" w:type="dxa"/>
            <w:tcBorders>
              <w:top w:val="single" w:sz="4" w:space="0" w:color="000000" w:themeColor="text1"/>
              <w:bottom w:val="single" w:sz="12" w:space="0" w:color="000000" w:themeColor="text1"/>
            </w:tcBorders>
            <w:noWrap/>
            <w:vAlign w:val="center"/>
            <w:hideMark/>
          </w:tcPr>
          <w:p w14:paraId="601C7AFB" w14:textId="359E0BD5" w:rsidR="00C81387" w:rsidRPr="00375017" w:rsidRDefault="00C81387" w:rsidP="00C81387">
            <w:pPr>
              <w:pStyle w:val="Body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sidRPr="00A96CE3">
              <w:rPr>
                <w:b/>
                <w:color w:val="000000" w:themeColor="text1"/>
                <w:sz w:val="18"/>
                <w:szCs w:val="18"/>
              </w:rPr>
              <w:t>2</w:t>
            </w:r>
            <w:r>
              <w:rPr>
                <w:b/>
                <w:color w:val="000000" w:themeColor="text1"/>
                <w:sz w:val="18"/>
                <w:szCs w:val="18"/>
              </w:rPr>
              <w:t>91,630</w:t>
            </w:r>
          </w:p>
        </w:tc>
      </w:tr>
    </w:tbl>
    <w:p w14:paraId="0536D354" w14:textId="10A9A968" w:rsidR="005007B3" w:rsidRDefault="005007B3" w:rsidP="0080159D">
      <w:pPr>
        <w:pStyle w:val="BodyText"/>
      </w:pPr>
    </w:p>
    <w:p w14:paraId="57D4C675" w14:textId="7181BECD" w:rsidR="006971FB" w:rsidRDefault="006971FB" w:rsidP="006971FB">
      <w:pPr>
        <w:spacing w:before="360" w:after="240"/>
        <w:rPr>
          <w:rFonts w:ascii="Arial" w:hAnsi="Arial"/>
          <w:b/>
          <w:color w:val="000000" w:themeColor="text1"/>
        </w:rPr>
      </w:pPr>
      <w:r w:rsidRPr="008027D8">
        <w:rPr>
          <w:rFonts w:ascii="Arial" w:hAnsi="Arial"/>
          <w:b/>
          <w:color w:val="000000" w:themeColor="text1"/>
        </w:rPr>
        <w:t>1</w:t>
      </w:r>
      <w:r w:rsidR="00850BE5">
        <w:rPr>
          <w:rFonts w:ascii="Arial" w:hAnsi="Arial"/>
          <w:b/>
          <w:color w:val="000000" w:themeColor="text1"/>
        </w:rPr>
        <w:t>2</w:t>
      </w:r>
      <w:r w:rsidRPr="008027D8">
        <w:rPr>
          <w:rFonts w:ascii="Arial" w:hAnsi="Arial"/>
          <w:b/>
          <w:color w:val="000000" w:themeColor="text1"/>
        </w:rPr>
        <w:tab/>
      </w:r>
      <w:r>
        <w:rPr>
          <w:rFonts w:ascii="Arial" w:hAnsi="Arial"/>
          <w:b/>
          <w:color w:val="000000" w:themeColor="text1"/>
        </w:rPr>
        <w:t>RELATED PARTY TRANSACTIONS</w:t>
      </w:r>
    </w:p>
    <w:p w14:paraId="3A671099" w14:textId="77777777" w:rsidR="001B1E21" w:rsidRPr="00394690" w:rsidRDefault="00735FB6" w:rsidP="002A2611">
      <w:pPr>
        <w:spacing w:before="120" w:after="120"/>
        <w:rPr>
          <w:rFonts w:ascii="Arial" w:hAnsi="Arial" w:cs="Arial"/>
          <w:sz w:val="20"/>
          <w:szCs w:val="20"/>
        </w:rPr>
      </w:pPr>
      <w:r w:rsidRPr="00394690">
        <w:rPr>
          <w:rFonts w:ascii="Arial" w:hAnsi="Arial" w:cs="Arial"/>
          <w:sz w:val="20"/>
          <w:szCs w:val="20"/>
        </w:rPr>
        <w:t>Apart from the items disclosed below, there were no disclosable transactions in respect of members of the PCC, persons connected with them, or other related parties.</w:t>
      </w:r>
      <w:r w:rsidR="004D6FCE" w:rsidRPr="00394690">
        <w:rPr>
          <w:rFonts w:ascii="Arial" w:hAnsi="Arial" w:cs="Arial"/>
          <w:sz w:val="20"/>
          <w:szCs w:val="20"/>
        </w:rPr>
        <w:t xml:space="preserve"> </w:t>
      </w:r>
    </w:p>
    <w:p w14:paraId="240EDE81" w14:textId="787674C5" w:rsidR="002A2611" w:rsidRPr="00394690" w:rsidRDefault="00FA5DD4" w:rsidP="002A2611">
      <w:pPr>
        <w:spacing w:before="120" w:after="120"/>
        <w:rPr>
          <w:rFonts w:ascii="Arial" w:hAnsi="Arial" w:cs="Arial"/>
          <w:sz w:val="20"/>
          <w:szCs w:val="20"/>
        </w:rPr>
      </w:pPr>
      <w:r>
        <w:rPr>
          <w:rFonts w:ascii="Arial" w:hAnsi="Arial" w:cs="Arial"/>
          <w:sz w:val="20"/>
          <w:szCs w:val="20"/>
        </w:rPr>
        <w:t>Two (20</w:t>
      </w:r>
      <w:r w:rsidR="001D2BB4">
        <w:rPr>
          <w:rFonts w:ascii="Arial" w:hAnsi="Arial" w:cs="Arial"/>
          <w:sz w:val="20"/>
          <w:szCs w:val="20"/>
        </w:rPr>
        <w:t>20</w:t>
      </w:r>
      <w:r>
        <w:rPr>
          <w:rFonts w:ascii="Arial" w:hAnsi="Arial" w:cs="Arial"/>
          <w:sz w:val="20"/>
          <w:szCs w:val="20"/>
        </w:rPr>
        <w:t>: o</w:t>
      </w:r>
      <w:r w:rsidR="002A2611" w:rsidRPr="00394690">
        <w:rPr>
          <w:rFonts w:ascii="Arial" w:hAnsi="Arial" w:cs="Arial"/>
          <w:sz w:val="20"/>
          <w:szCs w:val="20"/>
        </w:rPr>
        <w:t>ne</w:t>
      </w:r>
      <w:r>
        <w:rPr>
          <w:rFonts w:ascii="Arial" w:hAnsi="Arial" w:cs="Arial"/>
          <w:sz w:val="20"/>
          <w:szCs w:val="20"/>
        </w:rPr>
        <w:t>)</w:t>
      </w:r>
      <w:r w:rsidR="002A2611" w:rsidRPr="00394690">
        <w:rPr>
          <w:rFonts w:ascii="Arial" w:hAnsi="Arial" w:cs="Arial"/>
          <w:sz w:val="20"/>
          <w:szCs w:val="20"/>
        </w:rPr>
        <w:t xml:space="preserve"> member of the PCC received reimbursement of</w:t>
      </w:r>
      <w:r w:rsidR="00AF7D21">
        <w:rPr>
          <w:rFonts w:ascii="Arial" w:hAnsi="Arial" w:cs="Arial"/>
          <w:sz w:val="20"/>
          <w:szCs w:val="20"/>
        </w:rPr>
        <w:t xml:space="preserve"> £</w:t>
      </w:r>
      <w:r>
        <w:rPr>
          <w:rFonts w:ascii="Arial" w:hAnsi="Arial" w:cs="Arial"/>
          <w:sz w:val="20"/>
          <w:szCs w:val="20"/>
        </w:rPr>
        <w:t>1,797</w:t>
      </w:r>
      <w:r w:rsidR="00394690">
        <w:rPr>
          <w:rFonts w:ascii="Arial" w:hAnsi="Arial" w:cs="Arial"/>
          <w:sz w:val="20"/>
          <w:szCs w:val="20"/>
        </w:rPr>
        <w:t xml:space="preserve"> (20</w:t>
      </w:r>
      <w:r w:rsidR="00C81387">
        <w:rPr>
          <w:rFonts w:ascii="Arial" w:hAnsi="Arial" w:cs="Arial"/>
          <w:sz w:val="20"/>
          <w:szCs w:val="20"/>
        </w:rPr>
        <w:t>20</w:t>
      </w:r>
      <w:r w:rsidR="00394690">
        <w:rPr>
          <w:rFonts w:ascii="Arial" w:hAnsi="Arial" w:cs="Arial"/>
          <w:sz w:val="20"/>
          <w:szCs w:val="20"/>
        </w:rPr>
        <w:t xml:space="preserve">: </w:t>
      </w:r>
      <w:r w:rsidR="002A2611" w:rsidRPr="00394690">
        <w:rPr>
          <w:rFonts w:ascii="Arial" w:hAnsi="Arial" w:cs="Arial"/>
          <w:sz w:val="20"/>
          <w:szCs w:val="20"/>
        </w:rPr>
        <w:t>£1,320</w:t>
      </w:r>
      <w:r w:rsidR="00394690">
        <w:rPr>
          <w:rFonts w:ascii="Arial" w:hAnsi="Arial" w:cs="Arial"/>
          <w:sz w:val="20"/>
          <w:szCs w:val="20"/>
        </w:rPr>
        <w:t>)</w:t>
      </w:r>
      <w:r w:rsidR="002A2611" w:rsidRPr="00394690">
        <w:rPr>
          <w:rFonts w:ascii="Arial" w:hAnsi="Arial" w:cs="Arial"/>
          <w:sz w:val="20"/>
          <w:szCs w:val="20"/>
        </w:rPr>
        <w:t xml:space="preserve"> ministry expenses.</w:t>
      </w:r>
      <w:r>
        <w:rPr>
          <w:rFonts w:ascii="Arial" w:hAnsi="Arial" w:cs="Arial"/>
          <w:sz w:val="20"/>
          <w:szCs w:val="20"/>
        </w:rPr>
        <w:t xml:space="preserve">  This includes £100 (2020: nil) of restricted funds.</w:t>
      </w:r>
    </w:p>
    <w:p w14:paraId="34DFB7BC" w14:textId="76030D9E" w:rsidR="0007305F" w:rsidRPr="00394690" w:rsidRDefault="00C15434" w:rsidP="002A2611">
      <w:pPr>
        <w:spacing w:before="120" w:after="120"/>
        <w:rPr>
          <w:rFonts w:ascii="Arial" w:hAnsi="Arial" w:cs="Arial"/>
          <w:sz w:val="20"/>
          <w:szCs w:val="20"/>
        </w:rPr>
      </w:pPr>
      <w:r w:rsidRPr="00394690">
        <w:rPr>
          <w:rFonts w:ascii="Arial" w:hAnsi="Arial" w:cs="Arial"/>
          <w:sz w:val="20"/>
          <w:szCs w:val="20"/>
        </w:rPr>
        <w:t xml:space="preserve">Members that served on the PCC </w:t>
      </w:r>
      <w:r w:rsidR="00704508" w:rsidRPr="00394690">
        <w:rPr>
          <w:rFonts w:ascii="Arial" w:hAnsi="Arial" w:cs="Arial"/>
          <w:sz w:val="20"/>
          <w:szCs w:val="20"/>
        </w:rPr>
        <w:t xml:space="preserve">on the year </w:t>
      </w:r>
      <w:r w:rsidR="00D616C7" w:rsidRPr="00394690">
        <w:rPr>
          <w:rFonts w:ascii="Arial" w:hAnsi="Arial" w:cs="Arial"/>
          <w:sz w:val="20"/>
          <w:szCs w:val="20"/>
        </w:rPr>
        <w:t>made</w:t>
      </w:r>
      <w:r w:rsidRPr="00394690">
        <w:rPr>
          <w:rFonts w:ascii="Arial" w:hAnsi="Arial" w:cs="Arial"/>
          <w:sz w:val="20"/>
          <w:szCs w:val="20"/>
        </w:rPr>
        <w:t xml:space="preserve"> a total of</w:t>
      </w:r>
      <w:r w:rsidR="00BA1632">
        <w:rPr>
          <w:rFonts w:ascii="Arial" w:hAnsi="Arial" w:cs="Arial"/>
          <w:sz w:val="20"/>
          <w:szCs w:val="20"/>
        </w:rPr>
        <w:t xml:space="preserve"> £</w:t>
      </w:r>
      <w:r w:rsidR="00C41E62">
        <w:rPr>
          <w:rFonts w:ascii="Arial" w:hAnsi="Arial" w:cs="Arial"/>
          <w:sz w:val="20"/>
          <w:szCs w:val="20"/>
        </w:rPr>
        <w:t>3,960</w:t>
      </w:r>
      <w:r w:rsidR="00394690">
        <w:rPr>
          <w:rFonts w:ascii="Arial" w:hAnsi="Arial" w:cs="Arial"/>
          <w:sz w:val="20"/>
          <w:szCs w:val="20"/>
        </w:rPr>
        <w:t xml:space="preserve"> (20</w:t>
      </w:r>
      <w:r w:rsidR="00C81387">
        <w:rPr>
          <w:rFonts w:ascii="Arial" w:hAnsi="Arial" w:cs="Arial"/>
          <w:sz w:val="20"/>
          <w:szCs w:val="20"/>
        </w:rPr>
        <w:t>20</w:t>
      </w:r>
      <w:r w:rsidR="00394690">
        <w:rPr>
          <w:rFonts w:ascii="Arial" w:hAnsi="Arial" w:cs="Arial"/>
          <w:sz w:val="20"/>
          <w:szCs w:val="20"/>
        </w:rPr>
        <w:t>: £</w:t>
      </w:r>
      <w:r w:rsidR="00C81387">
        <w:rPr>
          <w:rFonts w:ascii="Arial" w:hAnsi="Arial" w:cs="Arial"/>
          <w:sz w:val="20"/>
          <w:szCs w:val="20"/>
        </w:rPr>
        <w:t>14,300</w:t>
      </w:r>
      <w:r w:rsidR="00394690">
        <w:rPr>
          <w:rFonts w:ascii="Arial" w:hAnsi="Arial" w:cs="Arial"/>
          <w:sz w:val="20"/>
          <w:szCs w:val="20"/>
        </w:rPr>
        <w:t>)</w:t>
      </w:r>
      <w:r w:rsidR="00F22E79" w:rsidRPr="00394690">
        <w:rPr>
          <w:rFonts w:ascii="Arial" w:hAnsi="Arial" w:cs="Arial"/>
          <w:sz w:val="20"/>
          <w:szCs w:val="20"/>
        </w:rPr>
        <w:t xml:space="preserve"> of unrestricted donations to the church</w:t>
      </w:r>
      <w:r w:rsidR="00D616C7" w:rsidRPr="00394690">
        <w:rPr>
          <w:rFonts w:ascii="Arial" w:hAnsi="Arial" w:cs="Arial"/>
          <w:sz w:val="20"/>
          <w:szCs w:val="20"/>
        </w:rPr>
        <w:t xml:space="preserve"> in the 20</w:t>
      </w:r>
      <w:r w:rsidR="00394690">
        <w:rPr>
          <w:rFonts w:ascii="Arial" w:hAnsi="Arial" w:cs="Arial"/>
          <w:sz w:val="20"/>
          <w:szCs w:val="20"/>
        </w:rPr>
        <w:t>2</w:t>
      </w:r>
      <w:r w:rsidR="003A6BE5">
        <w:rPr>
          <w:rFonts w:ascii="Arial" w:hAnsi="Arial" w:cs="Arial"/>
          <w:sz w:val="20"/>
          <w:szCs w:val="20"/>
        </w:rPr>
        <w:t>1</w:t>
      </w:r>
      <w:r w:rsidR="00D616C7" w:rsidRPr="00394690">
        <w:rPr>
          <w:rFonts w:ascii="Arial" w:hAnsi="Arial" w:cs="Arial"/>
          <w:sz w:val="20"/>
          <w:szCs w:val="20"/>
        </w:rPr>
        <w:t xml:space="preserve"> financial year</w:t>
      </w:r>
      <w:r w:rsidR="00F22E79" w:rsidRPr="00394690">
        <w:rPr>
          <w:rFonts w:ascii="Arial" w:hAnsi="Arial" w:cs="Arial"/>
          <w:sz w:val="20"/>
          <w:szCs w:val="20"/>
        </w:rPr>
        <w:t>.</w:t>
      </w:r>
    </w:p>
    <w:p w14:paraId="0A54075A" w14:textId="77777777" w:rsidR="0007305F" w:rsidRDefault="0007305F">
      <w:r>
        <w:br w:type="page"/>
      </w:r>
    </w:p>
    <w:p w14:paraId="65B1EF8D" w14:textId="77777777" w:rsidR="0007305F" w:rsidRPr="002A2611" w:rsidRDefault="0007305F" w:rsidP="002A2611">
      <w:pPr>
        <w:pStyle w:val="Heading3"/>
        <w:rPr>
          <w:rFonts w:ascii="Garamond" w:hAnsi="Garamond"/>
        </w:rPr>
      </w:pPr>
      <w:r w:rsidRPr="002A2611">
        <w:rPr>
          <w:rFonts w:ascii="Garamond" w:hAnsi="Garamond"/>
        </w:rPr>
        <w:lastRenderedPageBreak/>
        <w:t>INDEPENDENT EXAMINER'S REPORT TO THE MEMBERS OF THE PAROCHIAL CHURCH COUNCIL OF EMMANUEL CHURCH, WEST HAMPSTEAD</w:t>
      </w:r>
    </w:p>
    <w:p w14:paraId="763FE8CF" w14:textId="77777777" w:rsidR="0007305F" w:rsidRDefault="0007305F" w:rsidP="0007305F"/>
    <w:p w14:paraId="04309287" w14:textId="77777777" w:rsidR="00EE5FFA" w:rsidRDefault="00EE5FFA" w:rsidP="0007305F">
      <w:pPr>
        <w:pStyle w:val="NormalWeb"/>
        <w:shd w:val="clear" w:color="auto" w:fill="FFFFFF"/>
        <w:spacing w:before="0" w:beforeAutospacing="0" w:after="120" w:afterAutospacing="0" w:line="100" w:lineRule="atLeast"/>
        <w:jc w:val="both"/>
        <w:textAlignment w:val="baseline"/>
        <w:rPr>
          <w:rFonts w:ascii="Arial" w:hAnsi="Arial" w:cs="Arial"/>
          <w:sz w:val="20"/>
        </w:rPr>
      </w:pPr>
    </w:p>
    <w:p w14:paraId="4D111183" w14:textId="591E4ACA" w:rsidR="00851DC2" w:rsidRPr="002A2611" w:rsidRDefault="00851DC2" w:rsidP="0007305F">
      <w:pPr>
        <w:pStyle w:val="NormalWeb"/>
        <w:shd w:val="clear" w:color="auto" w:fill="FFFFFF"/>
        <w:spacing w:before="0" w:beforeAutospacing="0" w:after="120" w:afterAutospacing="0" w:line="100" w:lineRule="atLeast"/>
        <w:jc w:val="both"/>
        <w:textAlignment w:val="baseline"/>
        <w:rPr>
          <w:rFonts w:ascii="Arial Narrow" w:hAnsi="Arial Narrow" w:cs="Arial"/>
          <w:sz w:val="22"/>
          <w:szCs w:val="28"/>
        </w:rPr>
      </w:pPr>
      <w:r w:rsidRPr="002A2611">
        <w:rPr>
          <w:rFonts w:ascii="Arial Narrow" w:hAnsi="Arial Narrow" w:cs="Arial"/>
          <w:sz w:val="22"/>
          <w:szCs w:val="28"/>
        </w:rPr>
        <w:t>I report on the accounts for the year ended 31 December 20</w:t>
      </w:r>
      <w:r w:rsidR="00394690">
        <w:rPr>
          <w:rFonts w:ascii="Arial Narrow" w:hAnsi="Arial Narrow" w:cs="Arial"/>
          <w:sz w:val="22"/>
          <w:szCs w:val="28"/>
        </w:rPr>
        <w:t>2</w:t>
      </w:r>
      <w:r w:rsidR="003A6BE5">
        <w:rPr>
          <w:rFonts w:ascii="Arial Narrow" w:hAnsi="Arial Narrow" w:cs="Arial"/>
          <w:sz w:val="22"/>
          <w:szCs w:val="28"/>
        </w:rPr>
        <w:t>1</w:t>
      </w:r>
      <w:r w:rsidRPr="002A2611">
        <w:rPr>
          <w:rFonts w:ascii="Arial Narrow" w:hAnsi="Arial Narrow" w:cs="Arial"/>
          <w:sz w:val="22"/>
          <w:szCs w:val="28"/>
        </w:rPr>
        <w:t xml:space="preserve"> set out</w:t>
      </w:r>
      <w:r w:rsidR="00DE5872">
        <w:rPr>
          <w:rFonts w:ascii="Arial Narrow" w:hAnsi="Arial Narrow" w:cs="Arial"/>
          <w:sz w:val="22"/>
          <w:szCs w:val="28"/>
        </w:rPr>
        <w:t xml:space="preserve"> on pages 6 to</w:t>
      </w:r>
      <w:r w:rsidR="00850BE5">
        <w:rPr>
          <w:rFonts w:ascii="Arial Narrow" w:hAnsi="Arial Narrow" w:cs="Arial"/>
          <w:sz w:val="22"/>
          <w:szCs w:val="28"/>
        </w:rPr>
        <w:t xml:space="preserve"> </w:t>
      </w:r>
      <w:r w:rsidR="00DE5872">
        <w:rPr>
          <w:rFonts w:ascii="Arial Narrow" w:hAnsi="Arial Narrow" w:cs="Arial"/>
          <w:sz w:val="22"/>
          <w:szCs w:val="28"/>
        </w:rPr>
        <w:t>1</w:t>
      </w:r>
      <w:r w:rsidR="00850BE5">
        <w:rPr>
          <w:rFonts w:ascii="Arial Narrow" w:hAnsi="Arial Narrow" w:cs="Arial"/>
          <w:sz w:val="22"/>
          <w:szCs w:val="28"/>
        </w:rPr>
        <w:t>5</w:t>
      </w:r>
      <w:r w:rsidRPr="002A2611">
        <w:rPr>
          <w:rFonts w:ascii="Arial Narrow" w:hAnsi="Arial Narrow" w:cs="Arial"/>
          <w:sz w:val="22"/>
          <w:szCs w:val="28"/>
        </w:rPr>
        <w:t xml:space="preserve"> herein.</w:t>
      </w:r>
    </w:p>
    <w:p w14:paraId="0CD33F52" w14:textId="053D6903" w:rsidR="0007305F" w:rsidRPr="002A2611" w:rsidRDefault="00095995" w:rsidP="002A2611">
      <w:pPr>
        <w:pStyle w:val="Heading4"/>
        <w:spacing w:before="360"/>
        <w:rPr>
          <w:rFonts w:ascii="Arial Narrow" w:hAnsi="Arial Narrow"/>
          <w:sz w:val="24"/>
          <w:szCs w:val="28"/>
        </w:rPr>
      </w:pPr>
      <w:r w:rsidRPr="002A2611">
        <w:rPr>
          <w:rFonts w:ascii="Arial Narrow" w:hAnsi="Arial Narrow"/>
          <w:sz w:val="24"/>
          <w:szCs w:val="28"/>
        </w:rPr>
        <w:t>Respective responsibilities of the PCC and the independent examiner</w:t>
      </w:r>
      <w:r w:rsidR="0007305F" w:rsidRPr="002A2611">
        <w:rPr>
          <w:rFonts w:ascii="Arial Narrow" w:hAnsi="Arial Narrow"/>
          <w:sz w:val="24"/>
          <w:szCs w:val="28"/>
        </w:rPr>
        <w:t xml:space="preserve"> </w:t>
      </w:r>
    </w:p>
    <w:p w14:paraId="3766A54E" w14:textId="13BD8DEE" w:rsidR="00095995" w:rsidRPr="002A2611" w:rsidRDefault="00095995" w:rsidP="0009621F">
      <w:pPr>
        <w:pStyle w:val="NormalWeb"/>
        <w:shd w:val="clear" w:color="auto" w:fill="FFFFFF"/>
        <w:spacing w:before="0" w:beforeAutospacing="0" w:after="120" w:afterAutospacing="0" w:line="100" w:lineRule="atLeast"/>
        <w:ind w:right="-175"/>
        <w:jc w:val="both"/>
        <w:textAlignment w:val="baseline"/>
        <w:rPr>
          <w:rFonts w:ascii="Arial Narrow" w:hAnsi="Arial Narrow" w:cs="Arial"/>
          <w:sz w:val="22"/>
          <w:szCs w:val="28"/>
        </w:rPr>
      </w:pPr>
      <w:r w:rsidRPr="002A2611">
        <w:rPr>
          <w:rFonts w:ascii="Arial Narrow" w:hAnsi="Arial Narrow" w:cs="Arial"/>
          <w:sz w:val="22"/>
          <w:szCs w:val="28"/>
        </w:rPr>
        <w:t>The charity’s trustees are responsible for the preparation of the accounts. The charity’s trustees consider that an audit is not required for this year (under Section 144(2) of the Charities Act 2011 (the 2011 Act)) and that an independent examination is required.</w:t>
      </w:r>
    </w:p>
    <w:p w14:paraId="69FA9E21" w14:textId="3E713035" w:rsidR="00095995" w:rsidRPr="002A2611" w:rsidRDefault="00095995" w:rsidP="0009621F">
      <w:pPr>
        <w:pStyle w:val="NormalWeb"/>
        <w:shd w:val="clear" w:color="auto" w:fill="FFFFFF"/>
        <w:spacing w:before="0" w:beforeAutospacing="0" w:after="120" w:afterAutospacing="0" w:line="100" w:lineRule="atLeast"/>
        <w:ind w:right="-175"/>
        <w:jc w:val="both"/>
        <w:textAlignment w:val="baseline"/>
        <w:rPr>
          <w:rFonts w:ascii="Arial Narrow" w:hAnsi="Arial Narrow" w:cs="Arial"/>
          <w:sz w:val="22"/>
          <w:szCs w:val="28"/>
        </w:rPr>
      </w:pPr>
      <w:r w:rsidRPr="002A2611">
        <w:rPr>
          <w:rFonts w:ascii="Arial Narrow" w:hAnsi="Arial Narrow" w:cs="Arial"/>
          <w:sz w:val="22"/>
          <w:szCs w:val="28"/>
        </w:rPr>
        <w:t>It is my</w:t>
      </w:r>
      <w:r w:rsidR="00DB17EF" w:rsidRPr="002A2611">
        <w:rPr>
          <w:rFonts w:ascii="Arial Narrow" w:hAnsi="Arial Narrow" w:cs="Arial"/>
          <w:sz w:val="22"/>
          <w:szCs w:val="28"/>
        </w:rPr>
        <w:t xml:space="preserve"> re</w:t>
      </w:r>
      <w:r w:rsidRPr="002A2611">
        <w:rPr>
          <w:rFonts w:ascii="Arial Narrow" w:hAnsi="Arial Narrow" w:cs="Arial"/>
          <w:sz w:val="22"/>
          <w:szCs w:val="28"/>
        </w:rPr>
        <w:t>sponsibility</w:t>
      </w:r>
      <w:r w:rsidR="00DB17EF" w:rsidRPr="002A2611">
        <w:rPr>
          <w:rFonts w:ascii="Arial Narrow" w:hAnsi="Arial Narrow" w:cs="Arial"/>
          <w:sz w:val="22"/>
          <w:szCs w:val="28"/>
        </w:rPr>
        <w:t xml:space="preserve"> to:</w:t>
      </w:r>
    </w:p>
    <w:p w14:paraId="3C62ADC2" w14:textId="77777777" w:rsidR="00DB17EF" w:rsidRPr="002A2611" w:rsidRDefault="00DB17EF" w:rsidP="002A2611">
      <w:pPr>
        <w:pStyle w:val="NormalWeb"/>
        <w:numPr>
          <w:ilvl w:val="0"/>
          <w:numId w:val="11"/>
        </w:numPr>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 xml:space="preserve">examine the accounts under section 145 of the 2011 </w:t>
      </w:r>
      <w:proofErr w:type="gramStart"/>
      <w:r w:rsidRPr="002A2611">
        <w:rPr>
          <w:rFonts w:ascii="Arial Narrow" w:hAnsi="Arial Narrow" w:cs="Arial"/>
          <w:sz w:val="22"/>
          <w:szCs w:val="22"/>
        </w:rPr>
        <w:t>Act;</w:t>
      </w:r>
      <w:proofErr w:type="gramEnd"/>
    </w:p>
    <w:p w14:paraId="17CBCC72" w14:textId="77777777" w:rsidR="00C06703" w:rsidRPr="002A2611" w:rsidRDefault="00DB17EF" w:rsidP="002A2611">
      <w:pPr>
        <w:pStyle w:val="NormalWeb"/>
        <w:numPr>
          <w:ilvl w:val="0"/>
          <w:numId w:val="11"/>
        </w:numPr>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 xml:space="preserve">follow the procedures laid down in the general Directions given by the Charity Commission under section 145(5)(b) of the 2011 </w:t>
      </w:r>
      <w:proofErr w:type="gramStart"/>
      <w:r w:rsidRPr="002A2611">
        <w:rPr>
          <w:rFonts w:ascii="Arial Narrow" w:hAnsi="Arial Narrow" w:cs="Arial"/>
          <w:sz w:val="22"/>
          <w:szCs w:val="22"/>
        </w:rPr>
        <w:t>Act;</w:t>
      </w:r>
      <w:proofErr w:type="gramEnd"/>
      <w:r w:rsidRPr="002A2611">
        <w:rPr>
          <w:rFonts w:ascii="Arial Narrow" w:hAnsi="Arial Narrow" w:cs="Arial"/>
          <w:sz w:val="22"/>
          <w:szCs w:val="22"/>
        </w:rPr>
        <w:t xml:space="preserve"> and</w:t>
      </w:r>
    </w:p>
    <w:p w14:paraId="236D76D7" w14:textId="5FC85D71" w:rsidR="00DB17EF" w:rsidRPr="002A2611" w:rsidRDefault="00DB17EF" w:rsidP="002A2611">
      <w:pPr>
        <w:pStyle w:val="NormalWeb"/>
        <w:numPr>
          <w:ilvl w:val="0"/>
          <w:numId w:val="11"/>
        </w:numPr>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 xml:space="preserve">to state whether </w:t>
      </w:r>
      <w:proofErr w:type="gramStart"/>
      <w:r w:rsidRPr="002A2611">
        <w:rPr>
          <w:rFonts w:ascii="Arial Narrow" w:hAnsi="Arial Narrow" w:cs="Arial"/>
          <w:sz w:val="22"/>
          <w:szCs w:val="22"/>
        </w:rPr>
        <w:t>particular matters</w:t>
      </w:r>
      <w:proofErr w:type="gramEnd"/>
      <w:r w:rsidRPr="002A2611">
        <w:rPr>
          <w:rFonts w:ascii="Arial Narrow" w:hAnsi="Arial Narrow" w:cs="Arial"/>
          <w:sz w:val="22"/>
          <w:szCs w:val="22"/>
        </w:rPr>
        <w:t xml:space="preserve"> have come to my attention</w:t>
      </w:r>
      <w:r w:rsidR="00C06703" w:rsidRPr="002A2611">
        <w:rPr>
          <w:rFonts w:ascii="Arial Narrow" w:hAnsi="Arial Narrow" w:cs="Arial"/>
          <w:sz w:val="22"/>
          <w:szCs w:val="22"/>
        </w:rPr>
        <w:t>.</w:t>
      </w:r>
    </w:p>
    <w:p w14:paraId="10E34523" w14:textId="77777777" w:rsidR="0007305F" w:rsidRPr="002A2611" w:rsidRDefault="0007305F" w:rsidP="002A2611">
      <w:pPr>
        <w:pStyle w:val="Heading4"/>
        <w:spacing w:before="360"/>
        <w:jc w:val="both"/>
        <w:rPr>
          <w:rFonts w:ascii="Arial Narrow" w:hAnsi="Arial Narrow"/>
          <w:b w:val="0"/>
          <w:sz w:val="24"/>
          <w:szCs w:val="28"/>
        </w:rPr>
      </w:pPr>
      <w:r w:rsidRPr="002A2611">
        <w:rPr>
          <w:rFonts w:ascii="Arial Narrow" w:hAnsi="Arial Narrow"/>
          <w:sz w:val="24"/>
          <w:szCs w:val="28"/>
        </w:rPr>
        <w:t>Basis of independent examiner's report</w:t>
      </w:r>
    </w:p>
    <w:p w14:paraId="79E00463" w14:textId="3B69133E" w:rsidR="0007305F" w:rsidRPr="002A2611" w:rsidRDefault="0007305F" w:rsidP="0009621F">
      <w:pPr>
        <w:pStyle w:val="NormalWeb"/>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 xml:space="preserve">My examination was carried out in accordance with the </w:t>
      </w:r>
      <w:r w:rsidR="004B6E7A" w:rsidRPr="002A2611">
        <w:rPr>
          <w:rFonts w:ascii="Arial Narrow" w:hAnsi="Arial Narrow" w:cs="Arial"/>
          <w:sz w:val="22"/>
          <w:szCs w:val="22"/>
        </w:rPr>
        <w:t>G</w:t>
      </w:r>
      <w:r w:rsidRPr="002A2611">
        <w:rPr>
          <w:rFonts w:ascii="Arial Narrow" w:hAnsi="Arial Narrow" w:cs="Arial"/>
          <w:sz w:val="22"/>
          <w:szCs w:val="22"/>
        </w:rPr>
        <w:t xml:space="preserve">eneral Directions given by the Charity Commission and the Regulations. An examination includes a review of the accounting records kept by the charity and a comparison of the accounts presented with those records. It also includes consideration of any unusual items or disclosures in the </w:t>
      </w:r>
      <w:proofErr w:type="gramStart"/>
      <w:r w:rsidRPr="002A2611">
        <w:rPr>
          <w:rFonts w:ascii="Arial Narrow" w:hAnsi="Arial Narrow" w:cs="Arial"/>
          <w:sz w:val="22"/>
          <w:szCs w:val="22"/>
        </w:rPr>
        <w:t>accounts, and</w:t>
      </w:r>
      <w:proofErr w:type="gramEnd"/>
      <w:r w:rsidRPr="002A2611">
        <w:rPr>
          <w:rFonts w:ascii="Arial Narrow" w:hAnsi="Arial Narrow" w:cs="Arial"/>
          <w:sz w:val="22"/>
          <w:szCs w:val="22"/>
        </w:rPr>
        <w:t xml:space="preserve"> seeking explanations from you as trustees concerning any such matters. The procedures undertaken do not provide all the evidence that would be required in an audit</w:t>
      </w:r>
      <w:r w:rsidR="001D20DF" w:rsidRPr="002A2611">
        <w:rPr>
          <w:rFonts w:ascii="Arial Narrow" w:hAnsi="Arial Narrow" w:cs="Arial"/>
          <w:sz w:val="22"/>
          <w:szCs w:val="22"/>
        </w:rPr>
        <w:t>,</w:t>
      </w:r>
      <w:r w:rsidRPr="002A2611">
        <w:rPr>
          <w:rFonts w:ascii="Arial Narrow" w:hAnsi="Arial Narrow" w:cs="Arial"/>
          <w:sz w:val="22"/>
          <w:szCs w:val="22"/>
        </w:rPr>
        <w:t xml:space="preserve"> and consequently no opinion is given as to whether the accounts present a 'true and fair view</w:t>
      </w:r>
      <w:proofErr w:type="gramStart"/>
      <w:r w:rsidRPr="002A2611">
        <w:rPr>
          <w:rFonts w:ascii="Arial Narrow" w:hAnsi="Arial Narrow" w:cs="Arial"/>
          <w:sz w:val="22"/>
          <w:szCs w:val="22"/>
        </w:rPr>
        <w:t>'</w:t>
      </w:r>
      <w:proofErr w:type="gramEnd"/>
      <w:r w:rsidRPr="002A2611">
        <w:rPr>
          <w:rFonts w:ascii="Arial Narrow" w:hAnsi="Arial Narrow" w:cs="Arial"/>
          <w:sz w:val="22"/>
          <w:szCs w:val="22"/>
        </w:rPr>
        <w:t xml:space="preserve"> and the report is limited to those matters set out in the statement below.</w:t>
      </w:r>
    </w:p>
    <w:p w14:paraId="22153E68" w14:textId="77777777" w:rsidR="0007305F" w:rsidRPr="002A2611" w:rsidRDefault="0007305F" w:rsidP="002A2611">
      <w:pPr>
        <w:pStyle w:val="Heading4"/>
        <w:spacing w:before="360"/>
        <w:jc w:val="both"/>
        <w:rPr>
          <w:rFonts w:ascii="Arial Narrow" w:hAnsi="Arial Narrow"/>
          <w:sz w:val="24"/>
          <w:szCs w:val="28"/>
        </w:rPr>
      </w:pPr>
      <w:r w:rsidRPr="002A2611">
        <w:rPr>
          <w:rFonts w:ascii="Arial Narrow" w:hAnsi="Arial Narrow"/>
          <w:sz w:val="24"/>
          <w:szCs w:val="28"/>
        </w:rPr>
        <w:t>Independent examiner's statement</w:t>
      </w:r>
    </w:p>
    <w:p w14:paraId="2407D9C0" w14:textId="77777777" w:rsidR="0007305F" w:rsidRPr="002A2611" w:rsidRDefault="0007305F" w:rsidP="002A2611">
      <w:pPr>
        <w:pStyle w:val="NormalWeb"/>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In connection with my examination, no matter has come to my attention:</w:t>
      </w:r>
    </w:p>
    <w:p w14:paraId="5C39568B" w14:textId="29F2FF89" w:rsidR="0007305F" w:rsidRPr="002A2611" w:rsidRDefault="0007305F" w:rsidP="002A2611">
      <w:pPr>
        <w:pStyle w:val="NormalWeb"/>
        <w:shd w:val="clear" w:color="auto" w:fill="FFFFFF"/>
        <w:spacing w:before="0" w:beforeAutospacing="0" w:after="120" w:afterAutospacing="0" w:line="100" w:lineRule="atLeast"/>
        <w:jc w:val="both"/>
        <w:textAlignment w:val="baseline"/>
        <w:rPr>
          <w:rFonts w:ascii="Arial Narrow" w:hAnsi="Arial Narrow" w:cs="Arial"/>
          <w:sz w:val="22"/>
          <w:szCs w:val="22"/>
        </w:rPr>
      </w:pPr>
      <w:r w:rsidRPr="002A2611">
        <w:rPr>
          <w:rFonts w:ascii="Arial Narrow" w:hAnsi="Arial Narrow" w:cs="Arial"/>
          <w:sz w:val="22"/>
          <w:szCs w:val="22"/>
        </w:rPr>
        <w:t>(1) which gives me reasonable cause to believe that</w:t>
      </w:r>
      <w:r w:rsidR="00AE2E09" w:rsidRPr="002A2611">
        <w:rPr>
          <w:rFonts w:ascii="Arial Narrow" w:hAnsi="Arial Narrow" w:cs="Arial"/>
          <w:sz w:val="22"/>
          <w:szCs w:val="22"/>
        </w:rPr>
        <w:t>,</w:t>
      </w:r>
      <w:r w:rsidRPr="002A2611">
        <w:rPr>
          <w:rFonts w:ascii="Arial Narrow" w:hAnsi="Arial Narrow" w:cs="Arial"/>
          <w:sz w:val="22"/>
          <w:szCs w:val="22"/>
        </w:rPr>
        <w:t xml:space="preserve"> in any material respect</w:t>
      </w:r>
      <w:r w:rsidR="00AE2E09" w:rsidRPr="002A2611">
        <w:rPr>
          <w:rFonts w:ascii="Arial Narrow" w:hAnsi="Arial Narrow" w:cs="Arial"/>
          <w:sz w:val="22"/>
          <w:szCs w:val="22"/>
        </w:rPr>
        <w:t>,</w:t>
      </w:r>
      <w:r w:rsidRPr="002A2611">
        <w:rPr>
          <w:rFonts w:ascii="Arial Narrow" w:hAnsi="Arial Narrow" w:cs="Arial"/>
          <w:sz w:val="22"/>
          <w:szCs w:val="22"/>
        </w:rPr>
        <w:t xml:space="preserve"> the requirements:</w:t>
      </w:r>
    </w:p>
    <w:p w14:paraId="1EB9EA64" w14:textId="762EB597" w:rsidR="0007305F" w:rsidRPr="002A2611" w:rsidRDefault="00AE2E09" w:rsidP="002A2611">
      <w:pPr>
        <w:widowControl/>
        <w:shd w:val="clear" w:color="auto" w:fill="FFFFFF"/>
        <w:spacing w:after="120" w:line="100" w:lineRule="atLeast"/>
        <w:jc w:val="both"/>
        <w:textAlignment w:val="baseline"/>
        <w:rPr>
          <w:rFonts w:ascii="Arial Narrow" w:hAnsi="Arial Narrow" w:cs="Arial"/>
          <w:szCs w:val="24"/>
        </w:rPr>
      </w:pPr>
      <w:r w:rsidRPr="002A2611">
        <w:rPr>
          <w:rFonts w:ascii="Arial Narrow" w:hAnsi="Arial Narrow" w:cs="Arial"/>
          <w:szCs w:val="24"/>
        </w:rPr>
        <w:t>-</w:t>
      </w:r>
      <w:r w:rsidRPr="002A2611">
        <w:rPr>
          <w:rFonts w:ascii="Arial Narrow" w:hAnsi="Arial Narrow" w:cs="Arial"/>
          <w:szCs w:val="24"/>
        </w:rPr>
        <w:tab/>
      </w:r>
      <w:r w:rsidR="0007305F" w:rsidRPr="002A2611">
        <w:rPr>
          <w:rFonts w:ascii="Arial Narrow" w:hAnsi="Arial Narrow" w:cs="Arial"/>
          <w:szCs w:val="24"/>
        </w:rPr>
        <w:t xml:space="preserve">to keep accounting records in accordance with section 130 of the 2011 </w:t>
      </w:r>
      <w:proofErr w:type="gramStart"/>
      <w:r w:rsidR="0007305F" w:rsidRPr="002A2611">
        <w:rPr>
          <w:rFonts w:ascii="Arial Narrow" w:hAnsi="Arial Narrow" w:cs="Arial"/>
          <w:szCs w:val="24"/>
        </w:rPr>
        <w:t>Act;</w:t>
      </w:r>
      <w:proofErr w:type="gramEnd"/>
      <w:r w:rsidR="0007305F" w:rsidRPr="002A2611">
        <w:rPr>
          <w:rFonts w:ascii="Arial Narrow" w:hAnsi="Arial Narrow" w:cs="Arial"/>
          <w:szCs w:val="24"/>
        </w:rPr>
        <w:t xml:space="preserve"> and</w:t>
      </w:r>
    </w:p>
    <w:p w14:paraId="084DD93E" w14:textId="5A321592" w:rsidR="0007305F" w:rsidRPr="002A2611" w:rsidRDefault="00AE2E09" w:rsidP="002A2611">
      <w:pPr>
        <w:pStyle w:val="NormalWeb"/>
        <w:shd w:val="clear" w:color="auto" w:fill="FFFFFF"/>
        <w:spacing w:before="0" w:beforeAutospacing="0" w:after="120" w:afterAutospacing="0" w:line="100" w:lineRule="atLeast"/>
        <w:ind w:left="720" w:hanging="720"/>
        <w:jc w:val="both"/>
        <w:textAlignment w:val="baseline"/>
        <w:rPr>
          <w:rFonts w:ascii="Arial Narrow" w:hAnsi="Arial Narrow" w:cs="Arial"/>
          <w:sz w:val="22"/>
          <w:szCs w:val="22"/>
        </w:rPr>
      </w:pPr>
      <w:r w:rsidRPr="002A2611">
        <w:rPr>
          <w:rFonts w:ascii="Arial Narrow" w:hAnsi="Arial Narrow" w:cs="Arial"/>
          <w:sz w:val="22"/>
          <w:szCs w:val="22"/>
        </w:rPr>
        <w:t>-</w:t>
      </w:r>
      <w:r w:rsidRPr="002A2611">
        <w:rPr>
          <w:rFonts w:ascii="Arial Narrow" w:hAnsi="Arial Narrow" w:cs="Arial"/>
          <w:sz w:val="22"/>
          <w:szCs w:val="22"/>
        </w:rPr>
        <w:tab/>
      </w:r>
      <w:r w:rsidR="0007305F" w:rsidRPr="002A2611">
        <w:rPr>
          <w:rFonts w:ascii="Arial Narrow" w:hAnsi="Arial Narrow" w:cs="Arial"/>
          <w:sz w:val="22"/>
          <w:szCs w:val="22"/>
        </w:rPr>
        <w:t>to prepare accounts which accord with the accounting records and comply with the accounting requirements of the 2011 Act and the Regulations</w:t>
      </w:r>
      <w:r w:rsidR="0007305F" w:rsidRPr="002A2611">
        <w:rPr>
          <w:rStyle w:val="apple-converted-space"/>
          <w:rFonts w:ascii="Arial Narrow" w:hAnsi="Arial Narrow" w:cs="Arial"/>
          <w:sz w:val="22"/>
          <w:szCs w:val="22"/>
        </w:rPr>
        <w:t> </w:t>
      </w:r>
      <w:r w:rsidR="0007305F" w:rsidRPr="002A2611">
        <w:rPr>
          <w:rFonts w:ascii="Arial Narrow" w:hAnsi="Arial Narrow" w:cs="Arial"/>
          <w:sz w:val="22"/>
          <w:szCs w:val="22"/>
        </w:rPr>
        <w:t xml:space="preserve">have not been </w:t>
      </w:r>
      <w:proofErr w:type="gramStart"/>
      <w:r w:rsidR="0007305F" w:rsidRPr="002A2611">
        <w:rPr>
          <w:rFonts w:ascii="Arial Narrow" w:hAnsi="Arial Narrow" w:cs="Arial"/>
          <w:sz w:val="22"/>
          <w:szCs w:val="22"/>
        </w:rPr>
        <w:t>met;</w:t>
      </w:r>
      <w:proofErr w:type="gramEnd"/>
      <w:r w:rsidR="0007305F" w:rsidRPr="002A2611">
        <w:rPr>
          <w:rFonts w:ascii="Arial Narrow" w:hAnsi="Arial Narrow" w:cs="Arial"/>
          <w:sz w:val="22"/>
          <w:szCs w:val="22"/>
        </w:rPr>
        <w:t xml:space="preserve"> or</w:t>
      </w:r>
    </w:p>
    <w:p w14:paraId="2D93E402" w14:textId="77777777" w:rsidR="0007305F" w:rsidRPr="002A2611" w:rsidRDefault="0007305F" w:rsidP="002A2611">
      <w:pPr>
        <w:pStyle w:val="NormalWeb"/>
        <w:shd w:val="clear" w:color="auto" w:fill="FFFFFF"/>
        <w:spacing w:before="0" w:beforeAutospacing="0" w:after="120" w:afterAutospacing="0" w:line="100" w:lineRule="atLeast"/>
        <w:ind w:left="284" w:hanging="284"/>
        <w:jc w:val="both"/>
        <w:textAlignment w:val="baseline"/>
        <w:rPr>
          <w:rFonts w:ascii="Arial Narrow" w:hAnsi="Arial Narrow" w:cs="Arial"/>
          <w:sz w:val="22"/>
          <w:szCs w:val="22"/>
        </w:rPr>
      </w:pPr>
      <w:r w:rsidRPr="002A2611">
        <w:rPr>
          <w:rFonts w:ascii="Arial Narrow" w:hAnsi="Arial Narrow" w:cs="Arial"/>
          <w:sz w:val="22"/>
          <w:szCs w:val="22"/>
        </w:rPr>
        <w:t xml:space="preserve">(2) to which, in my opinion, attention should be drawn </w:t>
      </w:r>
      <w:proofErr w:type="gramStart"/>
      <w:r w:rsidRPr="002A2611">
        <w:rPr>
          <w:rFonts w:ascii="Arial Narrow" w:hAnsi="Arial Narrow" w:cs="Arial"/>
          <w:sz w:val="22"/>
          <w:szCs w:val="22"/>
        </w:rPr>
        <w:t>in order to</w:t>
      </w:r>
      <w:proofErr w:type="gramEnd"/>
      <w:r w:rsidRPr="002A2611">
        <w:rPr>
          <w:rFonts w:ascii="Arial Narrow" w:hAnsi="Arial Narrow" w:cs="Arial"/>
          <w:sz w:val="22"/>
          <w:szCs w:val="22"/>
        </w:rPr>
        <w:t xml:space="preserve"> enable a proper understanding of the accounts to be reached.</w:t>
      </w:r>
    </w:p>
    <w:p w14:paraId="771C1D0D" w14:textId="4B74AF8C" w:rsidR="0007305F" w:rsidRPr="00D271A9" w:rsidRDefault="0007305F" w:rsidP="00D271A9">
      <w:pPr>
        <w:pStyle w:val="NormalWeb"/>
        <w:shd w:val="clear" w:color="auto" w:fill="FFFFFF"/>
        <w:spacing w:before="0" w:beforeAutospacing="0" w:after="0" w:afterAutospacing="0" w:line="400" w:lineRule="exact"/>
        <w:textAlignment w:val="baseline"/>
        <w:rPr>
          <w:rFonts w:ascii="Arial" w:hAnsi="Arial" w:cs="Arial"/>
          <w:sz w:val="20"/>
          <w:szCs w:val="20"/>
        </w:rPr>
      </w:pPr>
      <w:bookmarkStart w:id="2" w:name="_Hlk54435266"/>
    </w:p>
    <w:p w14:paraId="31C386E5" w14:textId="266A06FD" w:rsidR="001D2342" w:rsidRPr="00EF3224" w:rsidRDefault="001D2342" w:rsidP="00D271A9">
      <w:pPr>
        <w:pStyle w:val="NormalWeb"/>
        <w:shd w:val="clear" w:color="auto" w:fill="FFFFFF"/>
        <w:spacing w:before="0" w:beforeAutospacing="0" w:after="120" w:afterAutospacing="0" w:line="400" w:lineRule="exact"/>
        <w:textAlignment w:val="baseline"/>
        <w:rPr>
          <w:rFonts w:ascii="Garamond" w:hAnsi="Garamond" w:cs="Apple Chancery"/>
        </w:rPr>
      </w:pPr>
      <w:r w:rsidRPr="00EF3224">
        <w:rPr>
          <w:rFonts w:ascii="Garamond" w:hAnsi="Garamond" w:cs="Apple Chancery"/>
        </w:rPr>
        <w:t>Patricia Nicholson</w:t>
      </w:r>
    </w:p>
    <w:p w14:paraId="38F12502" w14:textId="77777777" w:rsidR="001D2342" w:rsidRDefault="001D2342" w:rsidP="00D8119E">
      <w:pPr>
        <w:pStyle w:val="NormalWeb"/>
        <w:shd w:val="clear" w:color="auto" w:fill="FFFFFF"/>
        <w:spacing w:before="0" w:beforeAutospacing="0" w:after="120" w:afterAutospacing="0" w:line="240" w:lineRule="exact"/>
        <w:textAlignment w:val="baseline"/>
        <w:rPr>
          <w:rFonts w:ascii="Arial Narrow" w:hAnsi="Arial Narrow" w:cs="Arial"/>
          <w:sz w:val="22"/>
          <w:szCs w:val="22"/>
        </w:rPr>
      </w:pPr>
    </w:p>
    <w:p w14:paraId="0AD8EB41" w14:textId="39381E5A" w:rsidR="00EE5FFA" w:rsidRPr="002A2611" w:rsidRDefault="0007305F" w:rsidP="002A2611">
      <w:pPr>
        <w:pStyle w:val="NormalWeb"/>
        <w:shd w:val="clear" w:color="auto" w:fill="FFFFFF"/>
        <w:spacing w:before="0" w:beforeAutospacing="0" w:after="120" w:afterAutospacing="0" w:line="240" w:lineRule="exact"/>
        <w:textAlignment w:val="baseline"/>
        <w:rPr>
          <w:rStyle w:val="apple-converted-space"/>
          <w:rFonts w:ascii="Arial Narrow" w:hAnsi="Arial Narrow" w:cs="Arial"/>
          <w:sz w:val="22"/>
          <w:szCs w:val="22"/>
        </w:rPr>
      </w:pPr>
      <w:r w:rsidRPr="002A2611">
        <w:rPr>
          <w:rFonts w:ascii="Arial Narrow" w:hAnsi="Arial Narrow" w:cs="Arial"/>
          <w:sz w:val="22"/>
          <w:szCs w:val="22"/>
        </w:rPr>
        <w:t xml:space="preserve">Miss Patricia Nicholson FCA </w:t>
      </w:r>
      <w:proofErr w:type="spellStart"/>
      <w:r w:rsidRPr="002A2611">
        <w:rPr>
          <w:rFonts w:ascii="Arial Narrow" w:hAnsi="Arial Narrow" w:cs="Arial"/>
          <w:sz w:val="22"/>
          <w:szCs w:val="22"/>
        </w:rPr>
        <w:t>DChA</w:t>
      </w:r>
      <w:proofErr w:type="spellEnd"/>
      <w:r w:rsidRPr="002A2611">
        <w:rPr>
          <w:rFonts w:ascii="Arial Narrow" w:hAnsi="Arial Narrow" w:cs="Arial"/>
          <w:sz w:val="22"/>
          <w:szCs w:val="22"/>
        </w:rPr>
        <w:br/>
        <w:t xml:space="preserve">30 </w:t>
      </w:r>
      <w:proofErr w:type="spellStart"/>
      <w:r w:rsidRPr="002A2611">
        <w:rPr>
          <w:rFonts w:ascii="Arial Narrow" w:hAnsi="Arial Narrow" w:cs="Arial"/>
          <w:sz w:val="22"/>
          <w:szCs w:val="22"/>
        </w:rPr>
        <w:t>Fitzwarren</w:t>
      </w:r>
      <w:proofErr w:type="spellEnd"/>
      <w:r w:rsidRPr="002A2611">
        <w:rPr>
          <w:rFonts w:ascii="Arial Narrow" w:hAnsi="Arial Narrow" w:cs="Arial"/>
          <w:sz w:val="22"/>
          <w:szCs w:val="22"/>
        </w:rPr>
        <w:t xml:space="preserve"> Gardens, London N19 3TP</w:t>
      </w:r>
      <w:r w:rsidRPr="002A2611">
        <w:rPr>
          <w:rStyle w:val="apple-converted-space"/>
          <w:rFonts w:ascii="Arial Narrow" w:hAnsi="Arial Narrow" w:cs="Arial"/>
          <w:sz w:val="22"/>
          <w:szCs w:val="22"/>
        </w:rPr>
        <w:t> </w:t>
      </w:r>
    </w:p>
    <w:p w14:paraId="3E0E221E" w14:textId="038B9B5D" w:rsidR="00C15434" w:rsidRPr="002A2611" w:rsidRDefault="0007305F" w:rsidP="002A2611">
      <w:pPr>
        <w:pStyle w:val="NormalWeb"/>
        <w:shd w:val="clear" w:color="auto" w:fill="FFFFFF"/>
        <w:spacing w:before="0" w:beforeAutospacing="0" w:after="120" w:afterAutospacing="0" w:line="240" w:lineRule="exact"/>
        <w:textAlignment w:val="baseline"/>
        <w:rPr>
          <w:rFonts w:ascii="Arial Narrow" w:hAnsi="Arial Narrow" w:cs="Arial"/>
          <w:sz w:val="22"/>
          <w:szCs w:val="22"/>
        </w:rPr>
      </w:pPr>
      <w:r w:rsidRPr="002A2611">
        <w:rPr>
          <w:rFonts w:ascii="Arial Narrow" w:hAnsi="Arial Narrow" w:cs="Arial"/>
          <w:sz w:val="22"/>
          <w:szCs w:val="22"/>
        </w:rPr>
        <w:br/>
        <w:t>Date:</w:t>
      </w:r>
      <w:r w:rsidR="000C67E2" w:rsidRPr="002A2611">
        <w:rPr>
          <w:rFonts w:ascii="Arial Narrow" w:hAnsi="Arial Narrow" w:cs="Arial"/>
          <w:sz w:val="22"/>
          <w:szCs w:val="22"/>
        </w:rPr>
        <w:t xml:space="preserve"> </w:t>
      </w:r>
      <w:r w:rsidR="003F050E">
        <w:rPr>
          <w:rFonts w:ascii="Arial Narrow" w:hAnsi="Arial Narrow" w:cs="Arial"/>
          <w:color w:val="FF0000"/>
          <w:sz w:val="22"/>
          <w:szCs w:val="22"/>
        </w:rPr>
        <w:tab/>
      </w:r>
      <w:r w:rsidR="008732C4" w:rsidRPr="008732C4">
        <w:rPr>
          <w:rFonts w:ascii="Arial Narrow" w:hAnsi="Arial Narrow" w:cs="Arial"/>
          <w:sz w:val="22"/>
          <w:szCs w:val="22"/>
        </w:rPr>
        <w:t>2</w:t>
      </w:r>
      <w:r w:rsidR="001D2BB4">
        <w:rPr>
          <w:rFonts w:ascii="Arial Narrow" w:hAnsi="Arial Narrow" w:cs="Arial"/>
          <w:sz w:val="22"/>
          <w:szCs w:val="22"/>
        </w:rPr>
        <w:t>3</w:t>
      </w:r>
      <w:r w:rsidR="00FA2CEE">
        <w:rPr>
          <w:rFonts w:ascii="Arial Narrow" w:hAnsi="Arial Narrow" w:cs="Arial"/>
          <w:sz w:val="22"/>
          <w:szCs w:val="22"/>
          <w:vertAlign w:val="superscript"/>
        </w:rPr>
        <w:t>rd</w:t>
      </w:r>
      <w:r w:rsidR="008732C4" w:rsidRPr="008732C4">
        <w:rPr>
          <w:rFonts w:ascii="Arial Narrow" w:hAnsi="Arial Narrow" w:cs="Arial"/>
          <w:sz w:val="22"/>
          <w:szCs w:val="22"/>
        </w:rPr>
        <w:t xml:space="preserve"> May </w:t>
      </w:r>
      <w:r w:rsidR="000C67E2" w:rsidRPr="008732C4">
        <w:rPr>
          <w:rFonts w:ascii="Arial Narrow" w:hAnsi="Arial Narrow" w:cs="Arial"/>
          <w:sz w:val="22"/>
          <w:szCs w:val="22"/>
        </w:rPr>
        <w:t>202</w:t>
      </w:r>
      <w:bookmarkEnd w:id="2"/>
      <w:r w:rsidR="008732C4" w:rsidRPr="008732C4">
        <w:rPr>
          <w:rFonts w:ascii="Arial Narrow" w:hAnsi="Arial Narrow" w:cs="Arial"/>
          <w:sz w:val="22"/>
          <w:szCs w:val="22"/>
        </w:rPr>
        <w:t>2</w:t>
      </w:r>
    </w:p>
    <w:sectPr w:rsidR="00C15434" w:rsidRPr="002A2611" w:rsidSect="00F16187">
      <w:headerReference w:type="default" r:id="rId18"/>
      <w:pgSz w:w="11900" w:h="16840"/>
      <w:pgMar w:top="1588" w:right="1077" w:bottom="1588" w:left="1077" w:header="47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D51E" w14:textId="77777777" w:rsidR="0090046D" w:rsidRDefault="0090046D">
      <w:r>
        <w:separator/>
      </w:r>
    </w:p>
    <w:p w14:paraId="0826AFA0" w14:textId="77777777" w:rsidR="0090046D" w:rsidRDefault="0090046D"/>
  </w:endnote>
  <w:endnote w:type="continuationSeparator" w:id="0">
    <w:p w14:paraId="713E1407" w14:textId="77777777" w:rsidR="0090046D" w:rsidRDefault="0090046D">
      <w:r>
        <w:continuationSeparator/>
      </w:r>
    </w:p>
    <w:p w14:paraId="759338EA" w14:textId="77777777" w:rsidR="0090046D" w:rsidRDefault="00900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8B05" w14:textId="77777777" w:rsidR="00850BE5" w:rsidRDefault="00850BE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73744"/>
      <w:docPartObj>
        <w:docPartGallery w:val="Page Numbers (Bottom of Page)"/>
        <w:docPartUnique/>
      </w:docPartObj>
    </w:sdtPr>
    <w:sdtEndPr>
      <w:rPr>
        <w:color w:val="7F7F7F" w:themeColor="background1" w:themeShade="7F"/>
        <w:spacing w:val="60"/>
      </w:rPr>
    </w:sdtEndPr>
    <w:sdtContent>
      <w:p w14:paraId="5DF8E62A" w14:textId="71BCBE33" w:rsidR="00850BE5" w:rsidRDefault="00850BE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0EF1E96" w14:textId="77777777" w:rsidR="00850BE5" w:rsidRDefault="00850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F071" w14:textId="57425222" w:rsidR="00850BE5" w:rsidRDefault="00850BE5" w:rsidP="005007B3">
    <w:pPr>
      <w:pStyle w:val="Footer"/>
    </w:pPr>
    <w:r>
      <w:rPr>
        <w:b/>
        <w:bCs/>
        <w:noProof/>
      </w:rPr>
      <w:t>6</w:t>
    </w:r>
    <w:r w:rsidRPr="00BF3170">
      <w:rPr>
        <w:b/>
        <w:bCs/>
      </w:rPr>
      <w:t xml:space="preserve"> </w:t>
    </w:r>
    <w:r w:rsidRPr="00BF3170">
      <w:t>|</w:t>
    </w:r>
    <w:r w:rsidRPr="00BF3170">
      <w:rPr>
        <w:b/>
        <w:bCs/>
      </w:rPr>
      <w:t xml:space="preserve"> </w:t>
    </w:r>
    <w:r w:rsidRPr="00E33A6B">
      <w:rPr>
        <w:color w:val="7F7F7F"/>
        <w:spacing w:val="60"/>
      </w:rPr>
      <w:t>Page</w:t>
    </w:r>
  </w:p>
  <w:p w14:paraId="7AACF9EF" w14:textId="77777777" w:rsidR="00850BE5" w:rsidRPr="00B2054D" w:rsidRDefault="00850BE5" w:rsidP="0050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3233" w14:textId="77777777" w:rsidR="0090046D" w:rsidRDefault="0090046D">
      <w:r>
        <w:separator/>
      </w:r>
    </w:p>
    <w:p w14:paraId="0B3F750B" w14:textId="77777777" w:rsidR="0090046D" w:rsidRDefault="0090046D"/>
  </w:footnote>
  <w:footnote w:type="continuationSeparator" w:id="0">
    <w:p w14:paraId="0BD5CD94" w14:textId="77777777" w:rsidR="0090046D" w:rsidRDefault="0090046D">
      <w:r>
        <w:continuationSeparator/>
      </w:r>
    </w:p>
    <w:p w14:paraId="243C5A8B" w14:textId="77777777" w:rsidR="0090046D" w:rsidRDefault="00900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2DE9" w14:textId="77777777" w:rsidR="00850BE5" w:rsidRDefault="00850BE5" w:rsidP="009B1161">
    <w:pPr>
      <w:rPr>
        <w:rFonts w:ascii="Arial" w:hAnsi="Arial"/>
        <w:b/>
      </w:rPr>
    </w:pPr>
    <w:r>
      <w:rPr>
        <w:rFonts w:ascii="Arial" w:hAnsi="Arial"/>
        <w:b/>
      </w:rPr>
      <w:t xml:space="preserve">Emmanuel Church, West Hampstead </w:t>
    </w:r>
  </w:p>
  <w:p w14:paraId="7E931157" w14:textId="1EEED136" w:rsidR="00850BE5" w:rsidRDefault="00850BE5" w:rsidP="009B1161">
    <w:pPr>
      <w:rPr>
        <w:rFonts w:ascii="Arial" w:hAnsi="Arial"/>
        <w:b/>
      </w:rPr>
    </w:pPr>
    <w:r>
      <w:rPr>
        <w:rFonts w:ascii="Arial" w:hAnsi="Arial"/>
        <w:b/>
      </w:rPr>
      <w:t>Financial Statements for the year ended 31 December 2019</w:t>
    </w:r>
  </w:p>
  <w:p w14:paraId="6B0D44AB" w14:textId="77777777" w:rsidR="00850BE5" w:rsidRDefault="00850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AD9C" w14:textId="77777777" w:rsidR="00850BE5" w:rsidRDefault="00850BE5" w:rsidP="005007B3">
    <w:pPr>
      <w:rPr>
        <w:rFonts w:ascii="Arial" w:hAnsi="Arial"/>
        <w:b/>
      </w:rPr>
    </w:pPr>
    <w:r>
      <w:rPr>
        <w:rFonts w:ascii="Arial" w:hAnsi="Arial"/>
        <w:b/>
      </w:rPr>
      <w:t xml:space="preserve">Emmanuel Church, West Hampstead </w:t>
    </w:r>
  </w:p>
  <w:p w14:paraId="553D16BB" w14:textId="5206ED37" w:rsidR="00850BE5" w:rsidRDefault="00850BE5" w:rsidP="005007B3">
    <w:pPr>
      <w:rPr>
        <w:rFonts w:ascii="Arial" w:hAnsi="Arial"/>
        <w:b/>
      </w:rPr>
    </w:pPr>
    <w:r>
      <w:rPr>
        <w:rFonts w:ascii="Arial" w:hAnsi="Arial"/>
        <w:b/>
      </w:rPr>
      <w:t>Financial Statements for the year ended 31 December 202</w:t>
    </w:r>
    <w:r w:rsidR="001160D0">
      <w:rPr>
        <w:rFonts w:ascii="Arial" w:hAnsi="Arial"/>
        <w:b/>
      </w:rPr>
      <w:t>1</w:t>
    </w:r>
  </w:p>
  <w:p w14:paraId="239DF4B4" w14:textId="77777777" w:rsidR="00850BE5" w:rsidRDefault="00850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165D" w14:textId="77777777" w:rsidR="00850BE5" w:rsidRDefault="00850BE5" w:rsidP="009B1161">
    <w:pPr>
      <w:rPr>
        <w:rFonts w:ascii="Arial" w:hAnsi="Arial"/>
        <w:b/>
      </w:rPr>
    </w:pPr>
    <w:r>
      <w:rPr>
        <w:rFonts w:ascii="Arial" w:hAnsi="Arial"/>
        <w:b/>
      </w:rPr>
      <w:t xml:space="preserve">Emmanuel Church, West Hampstead </w:t>
    </w:r>
  </w:p>
  <w:p w14:paraId="2AFB0402" w14:textId="28144A98" w:rsidR="00850BE5" w:rsidRDefault="00850BE5" w:rsidP="009112C0">
    <w:pPr>
      <w:rPr>
        <w:sz w:val="20"/>
        <w:szCs w:val="20"/>
      </w:rPr>
    </w:pPr>
    <w:r>
      <w:rPr>
        <w:rFonts w:ascii="Arial" w:hAnsi="Arial"/>
        <w:b/>
      </w:rPr>
      <w:t>Financial Statements for the year ended 31 December 202</w:t>
    </w:r>
    <w:r w:rsidR="00184F96">
      <w:rPr>
        <w:rFonts w:ascii="Arial" w:hAnsi="Arial"/>
        <w: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1081E6C"/>
    <w:multiLevelType w:val="hybridMultilevel"/>
    <w:tmpl w:val="79F08FE6"/>
    <w:lvl w:ilvl="0" w:tplc="077A3FEE">
      <w:start w:val="8"/>
      <w:numFmt w:val="decimal"/>
      <w:lvlText w:val="%1."/>
      <w:lvlJc w:val="left"/>
      <w:pPr>
        <w:ind w:left="483" w:hanging="256"/>
      </w:pPr>
      <w:rPr>
        <w:rFonts w:ascii="Calibri" w:eastAsia="Calibri" w:hAnsi="Calibri" w:hint="default"/>
        <w:b/>
        <w:bCs/>
        <w:w w:val="102"/>
        <w:sz w:val="25"/>
        <w:szCs w:val="25"/>
      </w:rPr>
    </w:lvl>
    <w:lvl w:ilvl="1" w:tplc="01E06322">
      <w:start w:val="1"/>
      <w:numFmt w:val="bullet"/>
      <w:lvlText w:val="•"/>
      <w:lvlJc w:val="left"/>
      <w:pPr>
        <w:ind w:left="1388" w:hanging="256"/>
      </w:pPr>
      <w:rPr>
        <w:rFonts w:hint="default"/>
      </w:rPr>
    </w:lvl>
    <w:lvl w:ilvl="2" w:tplc="7872122E">
      <w:start w:val="1"/>
      <w:numFmt w:val="bullet"/>
      <w:lvlText w:val="•"/>
      <w:lvlJc w:val="left"/>
      <w:pPr>
        <w:ind w:left="2294" w:hanging="256"/>
      </w:pPr>
      <w:rPr>
        <w:rFonts w:hint="default"/>
      </w:rPr>
    </w:lvl>
    <w:lvl w:ilvl="3" w:tplc="E1261D92">
      <w:start w:val="1"/>
      <w:numFmt w:val="bullet"/>
      <w:lvlText w:val="•"/>
      <w:lvlJc w:val="left"/>
      <w:pPr>
        <w:ind w:left="3200" w:hanging="256"/>
      </w:pPr>
      <w:rPr>
        <w:rFonts w:hint="default"/>
      </w:rPr>
    </w:lvl>
    <w:lvl w:ilvl="4" w:tplc="AC888D3A">
      <w:start w:val="1"/>
      <w:numFmt w:val="bullet"/>
      <w:lvlText w:val="•"/>
      <w:lvlJc w:val="left"/>
      <w:pPr>
        <w:ind w:left="4105" w:hanging="256"/>
      </w:pPr>
      <w:rPr>
        <w:rFonts w:hint="default"/>
      </w:rPr>
    </w:lvl>
    <w:lvl w:ilvl="5" w:tplc="7BEED5E0">
      <w:start w:val="1"/>
      <w:numFmt w:val="bullet"/>
      <w:lvlText w:val="•"/>
      <w:lvlJc w:val="left"/>
      <w:pPr>
        <w:ind w:left="5011" w:hanging="256"/>
      </w:pPr>
      <w:rPr>
        <w:rFonts w:hint="default"/>
      </w:rPr>
    </w:lvl>
    <w:lvl w:ilvl="6" w:tplc="AC20BC82">
      <w:start w:val="1"/>
      <w:numFmt w:val="bullet"/>
      <w:lvlText w:val="•"/>
      <w:lvlJc w:val="left"/>
      <w:pPr>
        <w:ind w:left="5917" w:hanging="256"/>
      </w:pPr>
      <w:rPr>
        <w:rFonts w:hint="default"/>
      </w:rPr>
    </w:lvl>
    <w:lvl w:ilvl="7" w:tplc="800601E2">
      <w:start w:val="1"/>
      <w:numFmt w:val="bullet"/>
      <w:lvlText w:val="•"/>
      <w:lvlJc w:val="left"/>
      <w:pPr>
        <w:ind w:left="6822" w:hanging="256"/>
      </w:pPr>
      <w:rPr>
        <w:rFonts w:hint="default"/>
      </w:rPr>
    </w:lvl>
    <w:lvl w:ilvl="8" w:tplc="999A0FC2">
      <w:start w:val="1"/>
      <w:numFmt w:val="bullet"/>
      <w:lvlText w:val="•"/>
      <w:lvlJc w:val="left"/>
      <w:pPr>
        <w:ind w:left="7728" w:hanging="256"/>
      </w:pPr>
      <w:rPr>
        <w:rFonts w:hint="default"/>
      </w:rPr>
    </w:lvl>
  </w:abstractNum>
  <w:abstractNum w:abstractNumId="2" w15:restartNumberingAfterBreak="0">
    <w:nsid w:val="63A56C3B"/>
    <w:multiLevelType w:val="singleLevel"/>
    <w:tmpl w:val="DD080F6C"/>
    <w:lvl w:ilvl="0">
      <w:start w:val="1"/>
      <w:numFmt w:val="decimal"/>
      <w:lvlText w:val="(%1)"/>
      <w:legacy w:legacy="1" w:legacySpace="0" w:legacyIndent="360"/>
      <w:lvlJc w:val="left"/>
      <w:pPr>
        <w:ind w:left="360" w:hanging="360"/>
      </w:pPr>
    </w:lvl>
  </w:abstractNum>
  <w:abstractNum w:abstractNumId="3" w15:restartNumberingAfterBreak="0">
    <w:nsid w:val="68E56660"/>
    <w:multiLevelType w:val="hybridMultilevel"/>
    <w:tmpl w:val="6EC02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D6876"/>
    <w:multiLevelType w:val="hybridMultilevel"/>
    <w:tmpl w:val="AF1A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CF003B"/>
    <w:multiLevelType w:val="hybridMultilevel"/>
    <w:tmpl w:val="2B802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425224"/>
    <w:multiLevelType w:val="hybridMultilevel"/>
    <w:tmpl w:val="5DD41F26"/>
    <w:lvl w:ilvl="0" w:tplc="F13AFBB2">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E57E3"/>
    <w:multiLevelType w:val="hybridMultilevel"/>
    <w:tmpl w:val="E912EA8C"/>
    <w:lvl w:ilvl="0" w:tplc="BE264012">
      <w:start w:val="4"/>
      <w:numFmt w:val="decimal"/>
      <w:lvlText w:val="%1."/>
      <w:lvlJc w:val="left"/>
      <w:pPr>
        <w:ind w:left="483" w:hanging="256"/>
      </w:pPr>
      <w:rPr>
        <w:rFonts w:ascii="Calibri" w:eastAsia="Calibri" w:hAnsi="Calibri" w:hint="default"/>
        <w:b/>
        <w:bCs/>
        <w:w w:val="102"/>
        <w:sz w:val="25"/>
        <w:szCs w:val="25"/>
      </w:rPr>
    </w:lvl>
    <w:lvl w:ilvl="1" w:tplc="49CC9F9E">
      <w:start w:val="1"/>
      <w:numFmt w:val="bullet"/>
      <w:lvlText w:val="•"/>
      <w:lvlJc w:val="left"/>
      <w:pPr>
        <w:ind w:left="885" w:hanging="256"/>
      </w:pPr>
      <w:rPr>
        <w:rFonts w:hint="default"/>
      </w:rPr>
    </w:lvl>
    <w:lvl w:ilvl="2" w:tplc="E0CA61F6">
      <w:start w:val="1"/>
      <w:numFmt w:val="bullet"/>
      <w:lvlText w:val="•"/>
      <w:lvlJc w:val="left"/>
      <w:pPr>
        <w:ind w:left="1288" w:hanging="256"/>
      </w:pPr>
      <w:rPr>
        <w:rFonts w:hint="default"/>
      </w:rPr>
    </w:lvl>
    <w:lvl w:ilvl="3" w:tplc="8EBC2AA6">
      <w:start w:val="1"/>
      <w:numFmt w:val="bullet"/>
      <w:lvlText w:val="•"/>
      <w:lvlJc w:val="left"/>
      <w:pPr>
        <w:ind w:left="1691" w:hanging="256"/>
      </w:pPr>
      <w:rPr>
        <w:rFonts w:hint="default"/>
      </w:rPr>
    </w:lvl>
    <w:lvl w:ilvl="4" w:tplc="95C2A38E">
      <w:start w:val="1"/>
      <w:numFmt w:val="bullet"/>
      <w:lvlText w:val="•"/>
      <w:lvlJc w:val="left"/>
      <w:pPr>
        <w:ind w:left="2094" w:hanging="256"/>
      </w:pPr>
      <w:rPr>
        <w:rFonts w:hint="default"/>
      </w:rPr>
    </w:lvl>
    <w:lvl w:ilvl="5" w:tplc="19C03F1E">
      <w:start w:val="1"/>
      <w:numFmt w:val="bullet"/>
      <w:lvlText w:val="•"/>
      <w:lvlJc w:val="left"/>
      <w:pPr>
        <w:ind w:left="2497" w:hanging="256"/>
      </w:pPr>
      <w:rPr>
        <w:rFonts w:hint="default"/>
      </w:rPr>
    </w:lvl>
    <w:lvl w:ilvl="6" w:tplc="EC200A88">
      <w:start w:val="1"/>
      <w:numFmt w:val="bullet"/>
      <w:lvlText w:val="•"/>
      <w:lvlJc w:val="left"/>
      <w:pPr>
        <w:ind w:left="2899" w:hanging="256"/>
      </w:pPr>
      <w:rPr>
        <w:rFonts w:hint="default"/>
      </w:rPr>
    </w:lvl>
    <w:lvl w:ilvl="7" w:tplc="42866D0E">
      <w:start w:val="1"/>
      <w:numFmt w:val="bullet"/>
      <w:lvlText w:val="•"/>
      <w:lvlJc w:val="left"/>
      <w:pPr>
        <w:ind w:left="3302" w:hanging="256"/>
      </w:pPr>
      <w:rPr>
        <w:rFonts w:hint="default"/>
      </w:rPr>
    </w:lvl>
    <w:lvl w:ilvl="8" w:tplc="54385BF4">
      <w:start w:val="1"/>
      <w:numFmt w:val="bullet"/>
      <w:lvlText w:val="•"/>
      <w:lvlJc w:val="left"/>
      <w:pPr>
        <w:ind w:left="3705" w:hanging="256"/>
      </w:pPr>
      <w:rPr>
        <w:rFonts w:hint="default"/>
      </w:rPr>
    </w:lvl>
  </w:abstractNum>
  <w:abstractNum w:abstractNumId="8" w15:restartNumberingAfterBreak="0">
    <w:nsid w:val="759D6191"/>
    <w:multiLevelType w:val="hybridMultilevel"/>
    <w:tmpl w:val="23CE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33267"/>
    <w:multiLevelType w:val="hybridMultilevel"/>
    <w:tmpl w:val="AE80F990"/>
    <w:lvl w:ilvl="0" w:tplc="C2EC720E">
      <w:start w:val="1"/>
      <w:numFmt w:val="bullet"/>
      <w:lvlText w:val="•"/>
      <w:lvlJc w:val="left"/>
      <w:pPr>
        <w:ind w:left="272" w:hanging="120"/>
      </w:pPr>
      <w:rPr>
        <w:rFonts w:ascii="Arial" w:eastAsia="Arial" w:hAnsi="Arial" w:hint="default"/>
        <w:w w:val="99"/>
        <w:sz w:val="20"/>
        <w:szCs w:val="20"/>
      </w:rPr>
    </w:lvl>
    <w:lvl w:ilvl="1" w:tplc="007E4CE0">
      <w:start w:val="1"/>
      <w:numFmt w:val="bullet"/>
      <w:lvlText w:val="•"/>
      <w:lvlJc w:val="left"/>
      <w:pPr>
        <w:ind w:left="1234" w:hanging="120"/>
      </w:pPr>
      <w:rPr>
        <w:rFonts w:hint="default"/>
      </w:rPr>
    </w:lvl>
    <w:lvl w:ilvl="2" w:tplc="944A5326">
      <w:start w:val="1"/>
      <w:numFmt w:val="bullet"/>
      <w:lvlText w:val="•"/>
      <w:lvlJc w:val="left"/>
      <w:pPr>
        <w:ind w:left="2197" w:hanging="120"/>
      </w:pPr>
      <w:rPr>
        <w:rFonts w:hint="default"/>
      </w:rPr>
    </w:lvl>
    <w:lvl w:ilvl="3" w:tplc="71A09858">
      <w:start w:val="1"/>
      <w:numFmt w:val="bullet"/>
      <w:lvlText w:val="•"/>
      <w:lvlJc w:val="left"/>
      <w:pPr>
        <w:ind w:left="3160" w:hanging="120"/>
      </w:pPr>
      <w:rPr>
        <w:rFonts w:hint="default"/>
      </w:rPr>
    </w:lvl>
    <w:lvl w:ilvl="4" w:tplc="D878F79C">
      <w:start w:val="1"/>
      <w:numFmt w:val="bullet"/>
      <w:lvlText w:val="•"/>
      <w:lvlJc w:val="left"/>
      <w:pPr>
        <w:ind w:left="4123" w:hanging="120"/>
      </w:pPr>
      <w:rPr>
        <w:rFonts w:hint="default"/>
      </w:rPr>
    </w:lvl>
    <w:lvl w:ilvl="5" w:tplc="D1E4A498">
      <w:start w:val="1"/>
      <w:numFmt w:val="bullet"/>
      <w:lvlText w:val="•"/>
      <w:lvlJc w:val="left"/>
      <w:pPr>
        <w:ind w:left="5086" w:hanging="120"/>
      </w:pPr>
      <w:rPr>
        <w:rFonts w:hint="default"/>
      </w:rPr>
    </w:lvl>
    <w:lvl w:ilvl="6" w:tplc="F64C7464">
      <w:start w:val="1"/>
      <w:numFmt w:val="bullet"/>
      <w:lvlText w:val="•"/>
      <w:lvlJc w:val="left"/>
      <w:pPr>
        <w:ind w:left="6048" w:hanging="120"/>
      </w:pPr>
      <w:rPr>
        <w:rFonts w:hint="default"/>
      </w:rPr>
    </w:lvl>
    <w:lvl w:ilvl="7" w:tplc="8BA482BE">
      <w:start w:val="1"/>
      <w:numFmt w:val="bullet"/>
      <w:lvlText w:val="•"/>
      <w:lvlJc w:val="left"/>
      <w:pPr>
        <w:ind w:left="7011" w:hanging="120"/>
      </w:pPr>
      <w:rPr>
        <w:rFonts w:hint="default"/>
      </w:rPr>
    </w:lvl>
    <w:lvl w:ilvl="8" w:tplc="138419C2">
      <w:start w:val="1"/>
      <w:numFmt w:val="bullet"/>
      <w:lvlText w:val="•"/>
      <w:lvlJc w:val="left"/>
      <w:pPr>
        <w:ind w:left="7974" w:hanging="120"/>
      </w:pPr>
      <w:rPr>
        <w:rFonts w:hint="default"/>
      </w:rPr>
    </w:lvl>
  </w:abstractNum>
  <w:abstractNum w:abstractNumId="10" w15:restartNumberingAfterBreak="0">
    <w:nsid w:val="7FF66684"/>
    <w:multiLevelType w:val="hybridMultilevel"/>
    <w:tmpl w:val="600C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7255">
    <w:abstractNumId w:val="1"/>
  </w:num>
  <w:num w:numId="2" w16cid:durableId="898128019">
    <w:abstractNumId w:val="7"/>
  </w:num>
  <w:num w:numId="3" w16cid:durableId="1561669686">
    <w:abstractNumId w:val="9"/>
  </w:num>
  <w:num w:numId="4" w16cid:durableId="910776905">
    <w:abstractNumId w:val="2"/>
  </w:num>
  <w:num w:numId="5" w16cid:durableId="104301854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16cid:durableId="1278295592">
    <w:abstractNumId w:val="5"/>
  </w:num>
  <w:num w:numId="7" w16cid:durableId="919097806">
    <w:abstractNumId w:val="4"/>
  </w:num>
  <w:num w:numId="8" w16cid:durableId="1116489602">
    <w:abstractNumId w:val="8"/>
  </w:num>
  <w:num w:numId="9" w16cid:durableId="1661076492">
    <w:abstractNumId w:val="3"/>
  </w:num>
  <w:num w:numId="10" w16cid:durableId="386421937">
    <w:abstractNumId w:val="10"/>
  </w:num>
  <w:num w:numId="11" w16cid:durableId="1383097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5C"/>
    <w:rsid w:val="00000A7D"/>
    <w:rsid w:val="00003DB3"/>
    <w:rsid w:val="0000456D"/>
    <w:rsid w:val="00007F9B"/>
    <w:rsid w:val="00014D38"/>
    <w:rsid w:val="00021DFA"/>
    <w:rsid w:val="00030D19"/>
    <w:rsid w:val="00031395"/>
    <w:rsid w:val="00033849"/>
    <w:rsid w:val="00036D2A"/>
    <w:rsid w:val="00043768"/>
    <w:rsid w:val="00044A30"/>
    <w:rsid w:val="00045196"/>
    <w:rsid w:val="000451D1"/>
    <w:rsid w:val="000451ED"/>
    <w:rsid w:val="000476A3"/>
    <w:rsid w:val="000507AF"/>
    <w:rsid w:val="00054A40"/>
    <w:rsid w:val="00057BF0"/>
    <w:rsid w:val="0006077F"/>
    <w:rsid w:val="000657E2"/>
    <w:rsid w:val="000714E8"/>
    <w:rsid w:val="0007305F"/>
    <w:rsid w:val="00077CAE"/>
    <w:rsid w:val="00085FC5"/>
    <w:rsid w:val="00090EB7"/>
    <w:rsid w:val="00091193"/>
    <w:rsid w:val="00091CB7"/>
    <w:rsid w:val="00094764"/>
    <w:rsid w:val="00095995"/>
    <w:rsid w:val="0009621F"/>
    <w:rsid w:val="000A0F3F"/>
    <w:rsid w:val="000A16CF"/>
    <w:rsid w:val="000C0267"/>
    <w:rsid w:val="000C20B6"/>
    <w:rsid w:val="000C67E2"/>
    <w:rsid w:val="000E000F"/>
    <w:rsid w:val="000F4581"/>
    <w:rsid w:val="001101AB"/>
    <w:rsid w:val="001160D0"/>
    <w:rsid w:val="00117DAC"/>
    <w:rsid w:val="0012736B"/>
    <w:rsid w:val="00136071"/>
    <w:rsid w:val="00136292"/>
    <w:rsid w:val="00143087"/>
    <w:rsid w:val="0014373D"/>
    <w:rsid w:val="001438D2"/>
    <w:rsid w:val="00146AC0"/>
    <w:rsid w:val="00161029"/>
    <w:rsid w:val="00171639"/>
    <w:rsid w:val="00177634"/>
    <w:rsid w:val="00177931"/>
    <w:rsid w:val="00180BA4"/>
    <w:rsid w:val="00181F7D"/>
    <w:rsid w:val="00184F96"/>
    <w:rsid w:val="00185340"/>
    <w:rsid w:val="0018608C"/>
    <w:rsid w:val="00197825"/>
    <w:rsid w:val="001A3037"/>
    <w:rsid w:val="001A5F2A"/>
    <w:rsid w:val="001B1E21"/>
    <w:rsid w:val="001B1E6C"/>
    <w:rsid w:val="001D027F"/>
    <w:rsid w:val="001D20DF"/>
    <w:rsid w:val="001D2342"/>
    <w:rsid w:val="001D2BB4"/>
    <w:rsid w:val="001D4D27"/>
    <w:rsid w:val="001F6B57"/>
    <w:rsid w:val="00202514"/>
    <w:rsid w:val="002104CC"/>
    <w:rsid w:val="002360E6"/>
    <w:rsid w:val="00243927"/>
    <w:rsid w:val="00251C18"/>
    <w:rsid w:val="00263319"/>
    <w:rsid w:val="00282191"/>
    <w:rsid w:val="00283341"/>
    <w:rsid w:val="00290951"/>
    <w:rsid w:val="002A2611"/>
    <w:rsid w:val="002A38E3"/>
    <w:rsid w:val="002A6F63"/>
    <w:rsid w:val="002A7B12"/>
    <w:rsid w:val="002B07D7"/>
    <w:rsid w:val="002C3C7B"/>
    <w:rsid w:val="002C47B1"/>
    <w:rsid w:val="002D24C0"/>
    <w:rsid w:val="002E1C42"/>
    <w:rsid w:val="002E3B35"/>
    <w:rsid w:val="002E6727"/>
    <w:rsid w:val="0030131B"/>
    <w:rsid w:val="003062A7"/>
    <w:rsid w:val="00323233"/>
    <w:rsid w:val="00340707"/>
    <w:rsid w:val="003434F3"/>
    <w:rsid w:val="00346007"/>
    <w:rsid w:val="00350998"/>
    <w:rsid w:val="00356B2C"/>
    <w:rsid w:val="00371BEB"/>
    <w:rsid w:val="00372061"/>
    <w:rsid w:val="00375017"/>
    <w:rsid w:val="003846E5"/>
    <w:rsid w:val="00393826"/>
    <w:rsid w:val="00394690"/>
    <w:rsid w:val="00394E27"/>
    <w:rsid w:val="00397F19"/>
    <w:rsid w:val="003A6BE5"/>
    <w:rsid w:val="003A7713"/>
    <w:rsid w:val="003A7730"/>
    <w:rsid w:val="003B2767"/>
    <w:rsid w:val="003C0984"/>
    <w:rsid w:val="003C52C3"/>
    <w:rsid w:val="003D4259"/>
    <w:rsid w:val="003D6EC2"/>
    <w:rsid w:val="003E2789"/>
    <w:rsid w:val="003E7706"/>
    <w:rsid w:val="003F050E"/>
    <w:rsid w:val="003F14E5"/>
    <w:rsid w:val="003F1D8E"/>
    <w:rsid w:val="003F5D3A"/>
    <w:rsid w:val="004068E2"/>
    <w:rsid w:val="0041405C"/>
    <w:rsid w:val="004216B1"/>
    <w:rsid w:val="004240AF"/>
    <w:rsid w:val="0042526D"/>
    <w:rsid w:val="004257DE"/>
    <w:rsid w:val="00427A44"/>
    <w:rsid w:val="0044343A"/>
    <w:rsid w:val="004536F3"/>
    <w:rsid w:val="004549B3"/>
    <w:rsid w:val="0046127B"/>
    <w:rsid w:val="00463300"/>
    <w:rsid w:val="0046525A"/>
    <w:rsid w:val="0046572D"/>
    <w:rsid w:val="0047537A"/>
    <w:rsid w:val="0048138D"/>
    <w:rsid w:val="00482A37"/>
    <w:rsid w:val="00483A4E"/>
    <w:rsid w:val="00490956"/>
    <w:rsid w:val="00491619"/>
    <w:rsid w:val="00492DEF"/>
    <w:rsid w:val="00497FC3"/>
    <w:rsid w:val="004A3F88"/>
    <w:rsid w:val="004A519F"/>
    <w:rsid w:val="004A72BD"/>
    <w:rsid w:val="004B6E7A"/>
    <w:rsid w:val="004C3F79"/>
    <w:rsid w:val="004C7B2A"/>
    <w:rsid w:val="004D1336"/>
    <w:rsid w:val="004D2329"/>
    <w:rsid w:val="004D6FCE"/>
    <w:rsid w:val="004E4ADE"/>
    <w:rsid w:val="004E5833"/>
    <w:rsid w:val="004F0DCE"/>
    <w:rsid w:val="005007B3"/>
    <w:rsid w:val="0050627A"/>
    <w:rsid w:val="0051259E"/>
    <w:rsid w:val="00537710"/>
    <w:rsid w:val="005422C7"/>
    <w:rsid w:val="00542B5B"/>
    <w:rsid w:val="00542EC7"/>
    <w:rsid w:val="0055418C"/>
    <w:rsid w:val="00554E1D"/>
    <w:rsid w:val="005605AF"/>
    <w:rsid w:val="005616A9"/>
    <w:rsid w:val="00570872"/>
    <w:rsid w:val="005716FD"/>
    <w:rsid w:val="00577D33"/>
    <w:rsid w:val="0058056D"/>
    <w:rsid w:val="00587BB5"/>
    <w:rsid w:val="00587C5C"/>
    <w:rsid w:val="00595E9B"/>
    <w:rsid w:val="005B1048"/>
    <w:rsid w:val="005B11CB"/>
    <w:rsid w:val="005B2C4C"/>
    <w:rsid w:val="005B35BD"/>
    <w:rsid w:val="005B43D4"/>
    <w:rsid w:val="005B71B6"/>
    <w:rsid w:val="005C0495"/>
    <w:rsid w:val="005C1DC8"/>
    <w:rsid w:val="005C4E9D"/>
    <w:rsid w:val="005C566E"/>
    <w:rsid w:val="005D351B"/>
    <w:rsid w:val="006218A9"/>
    <w:rsid w:val="00623D95"/>
    <w:rsid w:val="006259B2"/>
    <w:rsid w:val="006302EB"/>
    <w:rsid w:val="00632160"/>
    <w:rsid w:val="00646C49"/>
    <w:rsid w:val="00647BBE"/>
    <w:rsid w:val="00656965"/>
    <w:rsid w:val="006579A2"/>
    <w:rsid w:val="00660CD3"/>
    <w:rsid w:val="00683208"/>
    <w:rsid w:val="00683AA8"/>
    <w:rsid w:val="006971FB"/>
    <w:rsid w:val="006A1933"/>
    <w:rsid w:val="006C2D07"/>
    <w:rsid w:val="006D22FB"/>
    <w:rsid w:val="006E676B"/>
    <w:rsid w:val="006E7E24"/>
    <w:rsid w:val="006F24FA"/>
    <w:rsid w:val="006F3A92"/>
    <w:rsid w:val="006F5C5C"/>
    <w:rsid w:val="006F6311"/>
    <w:rsid w:val="00704508"/>
    <w:rsid w:val="007063E6"/>
    <w:rsid w:val="00717DF6"/>
    <w:rsid w:val="00721629"/>
    <w:rsid w:val="007237DF"/>
    <w:rsid w:val="0073240B"/>
    <w:rsid w:val="00735FB6"/>
    <w:rsid w:val="00736E80"/>
    <w:rsid w:val="007444C1"/>
    <w:rsid w:val="00751262"/>
    <w:rsid w:val="0076168A"/>
    <w:rsid w:val="00770510"/>
    <w:rsid w:val="00781766"/>
    <w:rsid w:val="007832C5"/>
    <w:rsid w:val="00790245"/>
    <w:rsid w:val="007917C2"/>
    <w:rsid w:val="007950A5"/>
    <w:rsid w:val="007A1352"/>
    <w:rsid w:val="007B04E7"/>
    <w:rsid w:val="007B6E33"/>
    <w:rsid w:val="007C1A85"/>
    <w:rsid w:val="007C7268"/>
    <w:rsid w:val="0080159D"/>
    <w:rsid w:val="008114C6"/>
    <w:rsid w:val="00825D3F"/>
    <w:rsid w:val="00832481"/>
    <w:rsid w:val="00832716"/>
    <w:rsid w:val="00836244"/>
    <w:rsid w:val="00840FD5"/>
    <w:rsid w:val="00844785"/>
    <w:rsid w:val="00844882"/>
    <w:rsid w:val="00850BE5"/>
    <w:rsid w:val="008518A7"/>
    <w:rsid w:val="00851DC2"/>
    <w:rsid w:val="00861917"/>
    <w:rsid w:val="008732C4"/>
    <w:rsid w:val="00873B7F"/>
    <w:rsid w:val="008841D2"/>
    <w:rsid w:val="00884CB1"/>
    <w:rsid w:val="00886ED1"/>
    <w:rsid w:val="00887C42"/>
    <w:rsid w:val="00894193"/>
    <w:rsid w:val="00894358"/>
    <w:rsid w:val="008A02DD"/>
    <w:rsid w:val="008A2E99"/>
    <w:rsid w:val="008A3BC6"/>
    <w:rsid w:val="008B14A2"/>
    <w:rsid w:val="008B2A70"/>
    <w:rsid w:val="008C572B"/>
    <w:rsid w:val="008C5C16"/>
    <w:rsid w:val="008D0E93"/>
    <w:rsid w:val="008D110B"/>
    <w:rsid w:val="0090046D"/>
    <w:rsid w:val="00904194"/>
    <w:rsid w:val="009055EB"/>
    <w:rsid w:val="009112C0"/>
    <w:rsid w:val="00932D51"/>
    <w:rsid w:val="0094053D"/>
    <w:rsid w:val="00951390"/>
    <w:rsid w:val="00953940"/>
    <w:rsid w:val="009548EA"/>
    <w:rsid w:val="009617DA"/>
    <w:rsid w:val="00964665"/>
    <w:rsid w:val="009712F9"/>
    <w:rsid w:val="00976ED2"/>
    <w:rsid w:val="00977400"/>
    <w:rsid w:val="0097744B"/>
    <w:rsid w:val="00992031"/>
    <w:rsid w:val="00992C61"/>
    <w:rsid w:val="009A2D95"/>
    <w:rsid w:val="009A4F74"/>
    <w:rsid w:val="009A58E9"/>
    <w:rsid w:val="009B0DDB"/>
    <w:rsid w:val="009B1161"/>
    <w:rsid w:val="009B24E4"/>
    <w:rsid w:val="009B7134"/>
    <w:rsid w:val="009C733A"/>
    <w:rsid w:val="009E0301"/>
    <w:rsid w:val="009E2F43"/>
    <w:rsid w:val="009E389C"/>
    <w:rsid w:val="009E7EEE"/>
    <w:rsid w:val="009F5579"/>
    <w:rsid w:val="009F761C"/>
    <w:rsid w:val="00A06664"/>
    <w:rsid w:val="00A13286"/>
    <w:rsid w:val="00A1565D"/>
    <w:rsid w:val="00A2550E"/>
    <w:rsid w:val="00A3001C"/>
    <w:rsid w:val="00A33F13"/>
    <w:rsid w:val="00A4066C"/>
    <w:rsid w:val="00A42CB5"/>
    <w:rsid w:val="00A43E1F"/>
    <w:rsid w:val="00A443D8"/>
    <w:rsid w:val="00A62CAD"/>
    <w:rsid w:val="00A703BF"/>
    <w:rsid w:val="00A715DD"/>
    <w:rsid w:val="00A77D89"/>
    <w:rsid w:val="00A77DE4"/>
    <w:rsid w:val="00A77EC6"/>
    <w:rsid w:val="00A80EF1"/>
    <w:rsid w:val="00A80F64"/>
    <w:rsid w:val="00A86D32"/>
    <w:rsid w:val="00A96CE3"/>
    <w:rsid w:val="00AA11F4"/>
    <w:rsid w:val="00AA14E3"/>
    <w:rsid w:val="00AA3949"/>
    <w:rsid w:val="00AA3B02"/>
    <w:rsid w:val="00AA3CDF"/>
    <w:rsid w:val="00AA3EA9"/>
    <w:rsid w:val="00AA6C66"/>
    <w:rsid w:val="00AB764E"/>
    <w:rsid w:val="00AC2474"/>
    <w:rsid w:val="00AC27DE"/>
    <w:rsid w:val="00AC2964"/>
    <w:rsid w:val="00AC4655"/>
    <w:rsid w:val="00AD3753"/>
    <w:rsid w:val="00AD662E"/>
    <w:rsid w:val="00AD77A5"/>
    <w:rsid w:val="00AE2E09"/>
    <w:rsid w:val="00AE4D19"/>
    <w:rsid w:val="00AF6F5D"/>
    <w:rsid w:val="00AF7D21"/>
    <w:rsid w:val="00B02FD4"/>
    <w:rsid w:val="00B1095F"/>
    <w:rsid w:val="00B16CA1"/>
    <w:rsid w:val="00B36554"/>
    <w:rsid w:val="00B405A1"/>
    <w:rsid w:val="00B4485C"/>
    <w:rsid w:val="00B47B06"/>
    <w:rsid w:val="00B47CE2"/>
    <w:rsid w:val="00B53F4F"/>
    <w:rsid w:val="00B5466A"/>
    <w:rsid w:val="00B66A44"/>
    <w:rsid w:val="00B80DFF"/>
    <w:rsid w:val="00B82D11"/>
    <w:rsid w:val="00B84528"/>
    <w:rsid w:val="00B91C25"/>
    <w:rsid w:val="00BA0979"/>
    <w:rsid w:val="00BA1632"/>
    <w:rsid w:val="00BA42D8"/>
    <w:rsid w:val="00BB3ECE"/>
    <w:rsid w:val="00BB58C1"/>
    <w:rsid w:val="00BD14E4"/>
    <w:rsid w:val="00BE2D39"/>
    <w:rsid w:val="00BE365D"/>
    <w:rsid w:val="00BE39B0"/>
    <w:rsid w:val="00BF7742"/>
    <w:rsid w:val="00C03303"/>
    <w:rsid w:val="00C03917"/>
    <w:rsid w:val="00C03F67"/>
    <w:rsid w:val="00C06703"/>
    <w:rsid w:val="00C15434"/>
    <w:rsid w:val="00C16DAD"/>
    <w:rsid w:val="00C20BAC"/>
    <w:rsid w:val="00C22C25"/>
    <w:rsid w:val="00C2311B"/>
    <w:rsid w:val="00C24AF8"/>
    <w:rsid w:val="00C25942"/>
    <w:rsid w:val="00C334F2"/>
    <w:rsid w:val="00C36E0C"/>
    <w:rsid w:val="00C37B0F"/>
    <w:rsid w:val="00C41D56"/>
    <w:rsid w:val="00C41E62"/>
    <w:rsid w:val="00C77546"/>
    <w:rsid w:val="00C81387"/>
    <w:rsid w:val="00C834D3"/>
    <w:rsid w:val="00C83A03"/>
    <w:rsid w:val="00C84509"/>
    <w:rsid w:val="00C95F85"/>
    <w:rsid w:val="00CA696A"/>
    <w:rsid w:val="00CB3D8E"/>
    <w:rsid w:val="00CB5B10"/>
    <w:rsid w:val="00CB7CA5"/>
    <w:rsid w:val="00CC0882"/>
    <w:rsid w:val="00CD02EB"/>
    <w:rsid w:val="00CE5ACE"/>
    <w:rsid w:val="00CE5C40"/>
    <w:rsid w:val="00CF3793"/>
    <w:rsid w:val="00CF4819"/>
    <w:rsid w:val="00D0258A"/>
    <w:rsid w:val="00D11A60"/>
    <w:rsid w:val="00D15E3B"/>
    <w:rsid w:val="00D17A4C"/>
    <w:rsid w:val="00D271A9"/>
    <w:rsid w:val="00D3301D"/>
    <w:rsid w:val="00D43B31"/>
    <w:rsid w:val="00D460BE"/>
    <w:rsid w:val="00D52BF8"/>
    <w:rsid w:val="00D53820"/>
    <w:rsid w:val="00D54619"/>
    <w:rsid w:val="00D54BAA"/>
    <w:rsid w:val="00D56895"/>
    <w:rsid w:val="00D616C7"/>
    <w:rsid w:val="00D63619"/>
    <w:rsid w:val="00D64ECF"/>
    <w:rsid w:val="00D742D9"/>
    <w:rsid w:val="00D7468C"/>
    <w:rsid w:val="00D75FF6"/>
    <w:rsid w:val="00D766D1"/>
    <w:rsid w:val="00D8119E"/>
    <w:rsid w:val="00D85979"/>
    <w:rsid w:val="00D87EFF"/>
    <w:rsid w:val="00DA149A"/>
    <w:rsid w:val="00DA4B4C"/>
    <w:rsid w:val="00DA675F"/>
    <w:rsid w:val="00DB17EF"/>
    <w:rsid w:val="00DC05F4"/>
    <w:rsid w:val="00DC16DE"/>
    <w:rsid w:val="00DC3A05"/>
    <w:rsid w:val="00DC43A3"/>
    <w:rsid w:val="00DD34F8"/>
    <w:rsid w:val="00DD3B72"/>
    <w:rsid w:val="00DE199B"/>
    <w:rsid w:val="00DE5872"/>
    <w:rsid w:val="00DF129C"/>
    <w:rsid w:val="00DF41E8"/>
    <w:rsid w:val="00DF76DD"/>
    <w:rsid w:val="00E006A9"/>
    <w:rsid w:val="00E05345"/>
    <w:rsid w:val="00E16BA8"/>
    <w:rsid w:val="00E17C09"/>
    <w:rsid w:val="00E2554E"/>
    <w:rsid w:val="00E27FEF"/>
    <w:rsid w:val="00E44A7C"/>
    <w:rsid w:val="00E453A6"/>
    <w:rsid w:val="00E47AE8"/>
    <w:rsid w:val="00E52E9B"/>
    <w:rsid w:val="00E61B5D"/>
    <w:rsid w:val="00E66D22"/>
    <w:rsid w:val="00E934D9"/>
    <w:rsid w:val="00E964C1"/>
    <w:rsid w:val="00EA4270"/>
    <w:rsid w:val="00EA5085"/>
    <w:rsid w:val="00EA7280"/>
    <w:rsid w:val="00EA7B16"/>
    <w:rsid w:val="00EB4EE9"/>
    <w:rsid w:val="00EB6BD3"/>
    <w:rsid w:val="00EB7606"/>
    <w:rsid w:val="00EB7BA2"/>
    <w:rsid w:val="00EC2B72"/>
    <w:rsid w:val="00EC60F9"/>
    <w:rsid w:val="00EC6531"/>
    <w:rsid w:val="00EE5FFA"/>
    <w:rsid w:val="00EF216C"/>
    <w:rsid w:val="00EF3224"/>
    <w:rsid w:val="00EF3A44"/>
    <w:rsid w:val="00EF3AEA"/>
    <w:rsid w:val="00F16187"/>
    <w:rsid w:val="00F1656C"/>
    <w:rsid w:val="00F229F8"/>
    <w:rsid w:val="00F22E79"/>
    <w:rsid w:val="00F26204"/>
    <w:rsid w:val="00F321EB"/>
    <w:rsid w:val="00F54893"/>
    <w:rsid w:val="00F56E90"/>
    <w:rsid w:val="00F83B15"/>
    <w:rsid w:val="00F94B73"/>
    <w:rsid w:val="00F959F8"/>
    <w:rsid w:val="00FA2CEE"/>
    <w:rsid w:val="00FA5DD4"/>
    <w:rsid w:val="00FB6918"/>
    <w:rsid w:val="00FC09C1"/>
    <w:rsid w:val="00FC7940"/>
    <w:rsid w:val="00FD6B06"/>
    <w:rsid w:val="00FE2D96"/>
    <w:rsid w:val="00FE7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FAB7"/>
  <w15:docId w15:val="{396A0156-F341-014A-B073-5A9B93F1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qFormat/>
    <w:rsid w:val="00EA7280"/>
    <w:pPr>
      <w:spacing w:before="240" w:after="240"/>
      <w:outlineLvl w:val="0"/>
    </w:pPr>
    <w:rPr>
      <w:rFonts w:ascii="Arial" w:eastAsia="Arial" w:hAnsi="Arial"/>
      <w:b/>
      <w:bCs/>
      <w:sz w:val="32"/>
      <w:szCs w:val="32"/>
    </w:rPr>
  </w:style>
  <w:style w:type="paragraph" w:styleId="Heading2">
    <w:name w:val="heading 2"/>
    <w:basedOn w:val="Normal"/>
    <w:qFormat/>
    <w:pPr>
      <w:ind w:left="483" w:hanging="256"/>
      <w:outlineLvl w:val="1"/>
    </w:pPr>
    <w:rPr>
      <w:rFonts w:ascii="Calibri" w:eastAsia="Calibri" w:hAnsi="Calibri"/>
      <w:b/>
      <w:bCs/>
      <w:sz w:val="25"/>
      <w:szCs w:val="25"/>
    </w:rPr>
  </w:style>
  <w:style w:type="paragraph" w:styleId="Heading3">
    <w:name w:val="heading 3"/>
    <w:basedOn w:val="Normal"/>
    <w:qFormat/>
    <w:pPr>
      <w:ind w:left="20"/>
      <w:outlineLvl w:val="2"/>
    </w:pPr>
    <w:rPr>
      <w:rFonts w:ascii="Arial" w:eastAsia="Arial" w:hAnsi="Arial"/>
      <w:b/>
      <w:bCs/>
      <w:sz w:val="24"/>
      <w:szCs w:val="24"/>
    </w:rPr>
  </w:style>
  <w:style w:type="paragraph" w:styleId="Heading4">
    <w:name w:val="heading 4"/>
    <w:basedOn w:val="Normal"/>
    <w:qFormat/>
    <w:rsid w:val="00C95F85"/>
    <w:pPr>
      <w:spacing w:before="240" w:after="120"/>
      <w:contextualSpacing/>
      <w:outlineLvl w:val="3"/>
    </w:pPr>
    <w:rPr>
      <w:rFonts w:ascii="Arial" w:hAnsi="Arial"/>
      <w:b/>
      <w:szCs w:val="24"/>
    </w:rPr>
  </w:style>
  <w:style w:type="paragraph" w:styleId="Heading5">
    <w:name w:val="heading 5"/>
    <w:basedOn w:val="Normal"/>
    <w:next w:val="Normal"/>
    <w:link w:val="Heading5Char"/>
    <w:qFormat/>
    <w:rsid w:val="005007B3"/>
    <w:pPr>
      <w:keepNext/>
      <w:widowControl/>
      <w:jc w:val="center"/>
      <w:outlineLvl w:val="4"/>
    </w:pPr>
    <w:rPr>
      <w:rFonts w:ascii="Arial" w:eastAsia="Times New Roman" w:hAnsi="Arial" w:cs="Times New Roman"/>
      <w:b/>
      <w:sz w:val="18"/>
      <w:szCs w:val="24"/>
    </w:rPr>
  </w:style>
  <w:style w:type="paragraph" w:styleId="Heading6">
    <w:name w:val="heading 6"/>
    <w:basedOn w:val="Normal"/>
    <w:next w:val="Normal"/>
    <w:link w:val="Heading6Char"/>
    <w:qFormat/>
    <w:rsid w:val="005007B3"/>
    <w:pPr>
      <w:keepNext/>
      <w:widowControl/>
      <w:outlineLvl w:val="5"/>
    </w:pPr>
    <w:rPr>
      <w:rFonts w:ascii="Arial" w:eastAsia="Times New Roman" w:hAnsi="Arial"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007B3"/>
    <w:rPr>
      <w:rFonts w:ascii="Arial" w:eastAsia="Times New Roman" w:hAnsi="Arial" w:cs="Times New Roman"/>
      <w:b/>
      <w:sz w:val="18"/>
      <w:szCs w:val="24"/>
      <w:lang w:val="en-GB"/>
    </w:rPr>
  </w:style>
  <w:style w:type="character" w:customStyle="1" w:styleId="Heading6Char">
    <w:name w:val="Heading 6 Char"/>
    <w:basedOn w:val="DefaultParagraphFont"/>
    <w:link w:val="Heading6"/>
    <w:rsid w:val="005007B3"/>
    <w:rPr>
      <w:rFonts w:ascii="Arial" w:eastAsia="Times New Roman" w:hAnsi="Arial" w:cs="Times New Roman"/>
      <w:i/>
      <w:sz w:val="20"/>
      <w:szCs w:val="24"/>
      <w:lang w:val="en-GB"/>
    </w:rPr>
  </w:style>
  <w:style w:type="paragraph" w:styleId="BodyText">
    <w:name w:val="Body Text"/>
    <w:basedOn w:val="Normal"/>
    <w:qFormat/>
    <w:rsid w:val="0080159D"/>
    <w:pPr>
      <w:spacing w:after="120"/>
      <w:jc w:val="both"/>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semiHidden/>
    <w:unhideWhenUsed/>
    <w:rsid w:val="00EA7B16"/>
    <w:rPr>
      <w:rFonts w:ascii="Tahoma" w:hAnsi="Tahoma" w:cs="Tahoma"/>
      <w:sz w:val="16"/>
      <w:szCs w:val="16"/>
    </w:rPr>
  </w:style>
  <w:style w:type="character" w:customStyle="1" w:styleId="BalloonTextChar">
    <w:name w:val="Balloon Text Char"/>
    <w:basedOn w:val="DefaultParagraphFont"/>
    <w:link w:val="BalloonText"/>
    <w:uiPriority w:val="99"/>
    <w:semiHidden/>
    <w:rsid w:val="00EA7B16"/>
    <w:rPr>
      <w:rFonts w:ascii="Tahoma" w:hAnsi="Tahoma" w:cs="Tahoma"/>
      <w:sz w:val="16"/>
      <w:szCs w:val="16"/>
    </w:rPr>
  </w:style>
  <w:style w:type="paragraph" w:styleId="Header">
    <w:name w:val="header"/>
    <w:basedOn w:val="Normal"/>
    <w:link w:val="HeaderChar"/>
    <w:uiPriority w:val="99"/>
    <w:unhideWhenUsed/>
    <w:rsid w:val="004240AF"/>
    <w:pPr>
      <w:tabs>
        <w:tab w:val="center" w:pos="4513"/>
        <w:tab w:val="right" w:pos="9026"/>
      </w:tabs>
    </w:pPr>
  </w:style>
  <w:style w:type="character" w:customStyle="1" w:styleId="HeaderChar">
    <w:name w:val="Header Char"/>
    <w:basedOn w:val="DefaultParagraphFont"/>
    <w:link w:val="Header"/>
    <w:uiPriority w:val="99"/>
    <w:rsid w:val="004240AF"/>
  </w:style>
  <w:style w:type="paragraph" w:styleId="Footer">
    <w:name w:val="footer"/>
    <w:basedOn w:val="Normal"/>
    <w:link w:val="FooterChar"/>
    <w:uiPriority w:val="99"/>
    <w:unhideWhenUsed/>
    <w:rsid w:val="004240AF"/>
    <w:pPr>
      <w:tabs>
        <w:tab w:val="center" w:pos="4513"/>
        <w:tab w:val="right" w:pos="9026"/>
      </w:tabs>
    </w:pPr>
  </w:style>
  <w:style w:type="character" w:customStyle="1" w:styleId="FooterChar">
    <w:name w:val="Footer Char"/>
    <w:basedOn w:val="DefaultParagraphFont"/>
    <w:link w:val="Footer"/>
    <w:uiPriority w:val="99"/>
    <w:rsid w:val="004240AF"/>
  </w:style>
  <w:style w:type="paragraph" w:styleId="BodyText2">
    <w:name w:val="Body Text 2"/>
    <w:basedOn w:val="Normal"/>
    <w:link w:val="BodyText2Char"/>
    <w:unhideWhenUsed/>
    <w:rsid w:val="005007B3"/>
    <w:pPr>
      <w:spacing w:after="120" w:line="480" w:lineRule="auto"/>
    </w:pPr>
  </w:style>
  <w:style w:type="character" w:customStyle="1" w:styleId="BodyText2Char">
    <w:name w:val="Body Text 2 Char"/>
    <w:basedOn w:val="DefaultParagraphFont"/>
    <w:link w:val="BodyText2"/>
    <w:uiPriority w:val="99"/>
    <w:semiHidden/>
    <w:rsid w:val="005007B3"/>
  </w:style>
  <w:style w:type="paragraph" w:styleId="NormalIndent">
    <w:name w:val="Normal Indent"/>
    <w:basedOn w:val="Normal"/>
    <w:rsid w:val="005007B3"/>
    <w:pPr>
      <w:widowControl/>
      <w:ind w:left="720"/>
      <w:jc w:val="both"/>
    </w:pPr>
    <w:rPr>
      <w:rFonts w:ascii="Times New Roman" w:eastAsia="Times New Roman" w:hAnsi="Times New Roman" w:cs="Times New Roman"/>
      <w:sz w:val="24"/>
      <w:szCs w:val="24"/>
    </w:rPr>
  </w:style>
  <w:style w:type="paragraph" w:customStyle="1" w:styleId="Memo">
    <w:name w:val="Memo"/>
    <w:basedOn w:val="Normal"/>
    <w:rsid w:val="005007B3"/>
    <w:pPr>
      <w:widowControl/>
      <w:tabs>
        <w:tab w:val="left" w:pos="720"/>
        <w:tab w:val="left" w:pos="7020"/>
      </w:tabs>
      <w:spacing w:before="480"/>
      <w:jc w:val="both"/>
    </w:pPr>
    <w:rPr>
      <w:rFonts w:ascii="Times New Roman" w:eastAsia="Times New Roman" w:hAnsi="Times New Roman" w:cs="Times New Roman"/>
      <w:sz w:val="24"/>
      <w:szCs w:val="24"/>
    </w:rPr>
  </w:style>
  <w:style w:type="paragraph" w:customStyle="1" w:styleId="Letterhead">
    <w:name w:val="Letterhead"/>
    <w:basedOn w:val="Normal"/>
    <w:rsid w:val="005007B3"/>
    <w:pPr>
      <w:widowControl/>
      <w:tabs>
        <w:tab w:val="left" w:pos="4320"/>
        <w:tab w:val="right" w:pos="9360"/>
      </w:tabs>
      <w:spacing w:before="2640"/>
      <w:jc w:val="both"/>
    </w:pPr>
    <w:rPr>
      <w:rFonts w:ascii="Times New Roman" w:eastAsia="Times New Roman" w:hAnsi="Times New Roman" w:cs="Times New Roman"/>
      <w:sz w:val="24"/>
      <w:szCs w:val="24"/>
    </w:rPr>
  </w:style>
  <w:style w:type="character" w:styleId="PageNumber">
    <w:name w:val="page number"/>
    <w:basedOn w:val="DefaultParagraphFont"/>
    <w:rsid w:val="005007B3"/>
  </w:style>
  <w:style w:type="character" w:customStyle="1" w:styleId="DocumentMapChar">
    <w:name w:val="Document Map Char"/>
    <w:basedOn w:val="DefaultParagraphFont"/>
    <w:link w:val="DocumentMap"/>
    <w:semiHidden/>
    <w:rsid w:val="005007B3"/>
    <w:rPr>
      <w:rFonts w:ascii="Tahoma" w:eastAsia="Times New Roman" w:hAnsi="Tahoma" w:cs="Times New Roman"/>
      <w:sz w:val="24"/>
      <w:szCs w:val="24"/>
      <w:shd w:val="clear" w:color="auto" w:fill="000080"/>
      <w:lang w:val="en-GB"/>
    </w:rPr>
  </w:style>
  <w:style w:type="paragraph" w:styleId="DocumentMap">
    <w:name w:val="Document Map"/>
    <w:basedOn w:val="Normal"/>
    <w:link w:val="DocumentMapChar"/>
    <w:semiHidden/>
    <w:rsid w:val="005007B3"/>
    <w:pPr>
      <w:widowControl/>
      <w:shd w:val="clear" w:color="auto" w:fill="000080"/>
      <w:jc w:val="both"/>
    </w:pPr>
    <w:rPr>
      <w:rFonts w:ascii="Tahoma" w:eastAsia="Times New Roman" w:hAnsi="Tahoma" w:cs="Times New Roman"/>
      <w:sz w:val="24"/>
      <w:szCs w:val="24"/>
    </w:rPr>
  </w:style>
  <w:style w:type="paragraph" w:styleId="Title">
    <w:name w:val="Title"/>
    <w:basedOn w:val="Normal"/>
    <w:link w:val="TitleChar"/>
    <w:qFormat/>
    <w:rsid w:val="005007B3"/>
    <w:pPr>
      <w:widowControl/>
      <w:jc w:val="center"/>
    </w:pPr>
    <w:rPr>
      <w:rFonts w:ascii="Arial" w:eastAsia="Times New Roman" w:hAnsi="Arial" w:cs="Times New Roman"/>
      <w:b/>
      <w:sz w:val="40"/>
      <w:szCs w:val="24"/>
    </w:rPr>
  </w:style>
  <w:style w:type="character" w:customStyle="1" w:styleId="TitleChar">
    <w:name w:val="Title Char"/>
    <w:basedOn w:val="DefaultParagraphFont"/>
    <w:link w:val="Title"/>
    <w:rsid w:val="005007B3"/>
    <w:rPr>
      <w:rFonts w:ascii="Arial" w:eastAsia="Times New Roman" w:hAnsi="Arial" w:cs="Times New Roman"/>
      <w:b/>
      <w:sz w:val="40"/>
      <w:szCs w:val="24"/>
      <w:lang w:val="en-GB"/>
    </w:rPr>
  </w:style>
  <w:style w:type="character" w:styleId="Hyperlink">
    <w:name w:val="Hyperlink"/>
    <w:rsid w:val="005007B3"/>
    <w:rPr>
      <w:color w:val="0000FF"/>
      <w:u w:val="single"/>
    </w:rPr>
  </w:style>
  <w:style w:type="character" w:styleId="CommentReference">
    <w:name w:val="annotation reference"/>
    <w:rsid w:val="005007B3"/>
    <w:rPr>
      <w:sz w:val="16"/>
      <w:szCs w:val="16"/>
    </w:rPr>
  </w:style>
  <w:style w:type="paragraph" w:styleId="CommentText">
    <w:name w:val="annotation text"/>
    <w:basedOn w:val="Normal"/>
    <w:link w:val="CommentTextChar"/>
    <w:rsid w:val="005007B3"/>
    <w:pPr>
      <w:widowControl/>
      <w:jc w:val="both"/>
    </w:pPr>
    <w:rPr>
      <w:rFonts w:ascii="Times New Roman" w:eastAsia="Times New Roman" w:hAnsi="Times New Roman" w:cs="Times New Roman"/>
      <w:sz w:val="20"/>
      <w:szCs w:val="24"/>
      <w:lang w:val="x-none"/>
    </w:rPr>
  </w:style>
  <w:style w:type="character" w:customStyle="1" w:styleId="CommentTextChar">
    <w:name w:val="Comment Text Char"/>
    <w:basedOn w:val="DefaultParagraphFont"/>
    <w:link w:val="CommentText"/>
    <w:rsid w:val="005007B3"/>
    <w:rPr>
      <w:rFonts w:ascii="Times New Roman" w:eastAsia="Times New Roman" w:hAnsi="Times New Roman" w:cs="Times New Roman"/>
      <w:sz w:val="20"/>
      <w:szCs w:val="24"/>
      <w:lang w:val="x-none"/>
    </w:rPr>
  </w:style>
  <w:style w:type="paragraph" w:styleId="CommentSubject">
    <w:name w:val="annotation subject"/>
    <w:basedOn w:val="CommentText"/>
    <w:next w:val="CommentText"/>
    <w:link w:val="CommentSubjectChar"/>
    <w:rsid w:val="005007B3"/>
    <w:rPr>
      <w:b/>
      <w:bCs/>
    </w:rPr>
  </w:style>
  <w:style w:type="character" w:customStyle="1" w:styleId="CommentSubjectChar">
    <w:name w:val="Comment Subject Char"/>
    <w:basedOn w:val="CommentTextChar"/>
    <w:link w:val="CommentSubject"/>
    <w:rsid w:val="005007B3"/>
    <w:rPr>
      <w:rFonts w:ascii="Times New Roman" w:eastAsia="Times New Roman" w:hAnsi="Times New Roman" w:cs="Times New Roman"/>
      <w:b/>
      <w:bCs/>
      <w:sz w:val="20"/>
      <w:szCs w:val="24"/>
      <w:lang w:val="x-none"/>
    </w:rPr>
  </w:style>
  <w:style w:type="paragraph" w:styleId="NormalWeb">
    <w:name w:val="Normal (Web)"/>
    <w:basedOn w:val="Normal"/>
    <w:rsid w:val="005007B3"/>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07B3"/>
  </w:style>
  <w:style w:type="character" w:styleId="FollowedHyperlink">
    <w:name w:val="FollowedHyperlink"/>
    <w:rsid w:val="005007B3"/>
    <w:rPr>
      <w:color w:val="800080"/>
      <w:u w:val="single"/>
    </w:rPr>
  </w:style>
  <w:style w:type="paragraph" w:customStyle="1" w:styleId="ColorfulList-Accent11">
    <w:name w:val="Colorful List - Accent 11"/>
    <w:basedOn w:val="Normal"/>
    <w:uiPriority w:val="34"/>
    <w:qFormat/>
    <w:rsid w:val="005007B3"/>
    <w:pPr>
      <w:widowControl/>
      <w:ind w:left="720"/>
      <w:contextualSpacing/>
      <w:jc w:val="both"/>
    </w:pPr>
    <w:rPr>
      <w:rFonts w:ascii="Times New Roman" w:eastAsia="Times New Roman" w:hAnsi="Times New Roman" w:cs="Times New Roman"/>
      <w:sz w:val="24"/>
      <w:szCs w:val="24"/>
    </w:rPr>
  </w:style>
  <w:style w:type="paragraph" w:styleId="Revision">
    <w:name w:val="Revision"/>
    <w:hidden/>
    <w:uiPriority w:val="71"/>
    <w:unhideWhenUsed/>
    <w:rsid w:val="005007B3"/>
    <w:pPr>
      <w:widowControl/>
    </w:pPr>
    <w:rPr>
      <w:rFonts w:ascii="Times New Roman" w:eastAsia="Times New Roman" w:hAnsi="Times New Roman" w:cs="Times New Roman"/>
      <w:sz w:val="24"/>
      <w:szCs w:val="24"/>
      <w:lang w:val="en-GB"/>
    </w:rPr>
  </w:style>
  <w:style w:type="table" w:styleId="TableGrid">
    <w:name w:val="Table Grid"/>
    <w:basedOn w:val="TableNormal"/>
    <w:rsid w:val="00CE5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94E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EB6B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4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9493">
      <w:bodyDiv w:val="1"/>
      <w:marLeft w:val="0"/>
      <w:marRight w:val="0"/>
      <w:marTop w:val="0"/>
      <w:marBottom w:val="0"/>
      <w:divBdr>
        <w:top w:val="none" w:sz="0" w:space="0" w:color="auto"/>
        <w:left w:val="none" w:sz="0" w:space="0" w:color="auto"/>
        <w:bottom w:val="none" w:sz="0" w:space="0" w:color="auto"/>
        <w:right w:val="none" w:sz="0" w:space="0" w:color="auto"/>
      </w:divBdr>
    </w:div>
    <w:div w:id="129369829">
      <w:bodyDiv w:val="1"/>
      <w:marLeft w:val="0"/>
      <w:marRight w:val="0"/>
      <w:marTop w:val="0"/>
      <w:marBottom w:val="0"/>
      <w:divBdr>
        <w:top w:val="none" w:sz="0" w:space="0" w:color="auto"/>
        <w:left w:val="none" w:sz="0" w:space="0" w:color="auto"/>
        <w:bottom w:val="none" w:sz="0" w:space="0" w:color="auto"/>
        <w:right w:val="none" w:sz="0" w:space="0" w:color="auto"/>
      </w:divBdr>
    </w:div>
    <w:div w:id="343023715">
      <w:bodyDiv w:val="1"/>
      <w:marLeft w:val="0"/>
      <w:marRight w:val="0"/>
      <w:marTop w:val="0"/>
      <w:marBottom w:val="0"/>
      <w:divBdr>
        <w:top w:val="none" w:sz="0" w:space="0" w:color="auto"/>
        <w:left w:val="none" w:sz="0" w:space="0" w:color="auto"/>
        <w:bottom w:val="none" w:sz="0" w:space="0" w:color="auto"/>
        <w:right w:val="none" w:sz="0" w:space="0" w:color="auto"/>
      </w:divBdr>
    </w:div>
    <w:div w:id="548499594">
      <w:bodyDiv w:val="1"/>
      <w:marLeft w:val="0"/>
      <w:marRight w:val="0"/>
      <w:marTop w:val="0"/>
      <w:marBottom w:val="0"/>
      <w:divBdr>
        <w:top w:val="none" w:sz="0" w:space="0" w:color="auto"/>
        <w:left w:val="none" w:sz="0" w:space="0" w:color="auto"/>
        <w:bottom w:val="none" w:sz="0" w:space="0" w:color="auto"/>
        <w:right w:val="none" w:sz="0" w:space="0" w:color="auto"/>
      </w:divBdr>
    </w:div>
    <w:div w:id="575824129">
      <w:bodyDiv w:val="1"/>
      <w:marLeft w:val="0"/>
      <w:marRight w:val="0"/>
      <w:marTop w:val="0"/>
      <w:marBottom w:val="0"/>
      <w:divBdr>
        <w:top w:val="none" w:sz="0" w:space="0" w:color="auto"/>
        <w:left w:val="none" w:sz="0" w:space="0" w:color="auto"/>
        <w:bottom w:val="none" w:sz="0" w:space="0" w:color="auto"/>
        <w:right w:val="none" w:sz="0" w:space="0" w:color="auto"/>
      </w:divBdr>
    </w:div>
    <w:div w:id="708527710">
      <w:bodyDiv w:val="1"/>
      <w:marLeft w:val="0"/>
      <w:marRight w:val="0"/>
      <w:marTop w:val="0"/>
      <w:marBottom w:val="0"/>
      <w:divBdr>
        <w:top w:val="none" w:sz="0" w:space="0" w:color="auto"/>
        <w:left w:val="none" w:sz="0" w:space="0" w:color="auto"/>
        <w:bottom w:val="none" w:sz="0" w:space="0" w:color="auto"/>
        <w:right w:val="none" w:sz="0" w:space="0" w:color="auto"/>
      </w:divBdr>
    </w:div>
    <w:div w:id="859006538">
      <w:bodyDiv w:val="1"/>
      <w:marLeft w:val="0"/>
      <w:marRight w:val="0"/>
      <w:marTop w:val="0"/>
      <w:marBottom w:val="0"/>
      <w:divBdr>
        <w:top w:val="none" w:sz="0" w:space="0" w:color="auto"/>
        <w:left w:val="none" w:sz="0" w:space="0" w:color="auto"/>
        <w:bottom w:val="none" w:sz="0" w:space="0" w:color="auto"/>
        <w:right w:val="none" w:sz="0" w:space="0" w:color="auto"/>
      </w:divBdr>
    </w:div>
    <w:div w:id="910114739">
      <w:bodyDiv w:val="1"/>
      <w:marLeft w:val="0"/>
      <w:marRight w:val="0"/>
      <w:marTop w:val="0"/>
      <w:marBottom w:val="0"/>
      <w:divBdr>
        <w:top w:val="none" w:sz="0" w:space="0" w:color="auto"/>
        <w:left w:val="none" w:sz="0" w:space="0" w:color="auto"/>
        <w:bottom w:val="none" w:sz="0" w:space="0" w:color="auto"/>
        <w:right w:val="none" w:sz="0" w:space="0" w:color="auto"/>
      </w:divBdr>
    </w:div>
    <w:div w:id="1195927784">
      <w:bodyDiv w:val="1"/>
      <w:marLeft w:val="0"/>
      <w:marRight w:val="0"/>
      <w:marTop w:val="0"/>
      <w:marBottom w:val="0"/>
      <w:divBdr>
        <w:top w:val="none" w:sz="0" w:space="0" w:color="auto"/>
        <w:left w:val="none" w:sz="0" w:space="0" w:color="auto"/>
        <w:bottom w:val="none" w:sz="0" w:space="0" w:color="auto"/>
        <w:right w:val="none" w:sz="0" w:space="0" w:color="auto"/>
      </w:divBdr>
    </w:div>
    <w:div w:id="1380781334">
      <w:bodyDiv w:val="1"/>
      <w:marLeft w:val="0"/>
      <w:marRight w:val="0"/>
      <w:marTop w:val="0"/>
      <w:marBottom w:val="0"/>
      <w:divBdr>
        <w:top w:val="none" w:sz="0" w:space="0" w:color="auto"/>
        <w:left w:val="none" w:sz="0" w:space="0" w:color="auto"/>
        <w:bottom w:val="none" w:sz="0" w:space="0" w:color="auto"/>
        <w:right w:val="none" w:sz="0" w:space="0" w:color="auto"/>
      </w:divBdr>
    </w:div>
    <w:div w:id="1617323699">
      <w:bodyDiv w:val="1"/>
      <w:marLeft w:val="0"/>
      <w:marRight w:val="0"/>
      <w:marTop w:val="0"/>
      <w:marBottom w:val="0"/>
      <w:divBdr>
        <w:top w:val="none" w:sz="0" w:space="0" w:color="auto"/>
        <w:left w:val="none" w:sz="0" w:space="0" w:color="auto"/>
        <w:bottom w:val="none" w:sz="0" w:space="0" w:color="auto"/>
        <w:right w:val="none" w:sz="0" w:space="0" w:color="auto"/>
      </w:divBdr>
    </w:div>
    <w:div w:id="1645158566">
      <w:bodyDiv w:val="1"/>
      <w:marLeft w:val="0"/>
      <w:marRight w:val="0"/>
      <w:marTop w:val="0"/>
      <w:marBottom w:val="0"/>
      <w:divBdr>
        <w:top w:val="none" w:sz="0" w:space="0" w:color="auto"/>
        <w:left w:val="none" w:sz="0" w:space="0" w:color="auto"/>
        <w:bottom w:val="none" w:sz="0" w:space="0" w:color="auto"/>
        <w:right w:val="none" w:sz="0" w:space="0" w:color="auto"/>
      </w:divBdr>
    </w:div>
    <w:div w:id="1661427499">
      <w:bodyDiv w:val="1"/>
      <w:marLeft w:val="0"/>
      <w:marRight w:val="0"/>
      <w:marTop w:val="0"/>
      <w:marBottom w:val="0"/>
      <w:divBdr>
        <w:top w:val="none" w:sz="0" w:space="0" w:color="auto"/>
        <w:left w:val="none" w:sz="0" w:space="0" w:color="auto"/>
        <w:bottom w:val="none" w:sz="0" w:space="0" w:color="auto"/>
        <w:right w:val="none" w:sz="0" w:space="0" w:color="auto"/>
      </w:divBdr>
    </w:div>
    <w:div w:id="1909731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jonathan@mac.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anuelnw6@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8525-26CF-3A44-AE3C-94863750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Jonathan Kester</cp:lastModifiedBy>
  <cp:revision>3</cp:revision>
  <cp:lastPrinted>2020-10-25T08:32:00Z</cp:lastPrinted>
  <dcterms:created xsi:type="dcterms:W3CDTF">2022-05-21T07:35:00Z</dcterms:created>
  <dcterms:modified xsi:type="dcterms:W3CDTF">2022-05-21T07:36:00Z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2018-04-25T10:00:00Z</vt:filetime>
  </property>
  <property fmtid="{D5CDD505-2E9C-101B-9397-08002B2CF9AE}" pid="3" name="LastSaved">
    <vt:filetime>2018-04-25T10:00:00Z</vt:filetime>
  </property>
  <property fmtid="{D5CDD505-2E9C-101B-9397-08002B2CF9AE}" pid="4" name="Client">
    <vt:lpwstr>PERSONAL</vt:lpwstr>
  </property>
  <property fmtid="{D5CDD505-2E9C-101B-9397-08002B2CF9AE}" pid="5" name="Matter">
    <vt:lpwstr>FRITZESA</vt:lpwstr>
  </property>
  <property fmtid="{D5CDD505-2E9C-101B-9397-08002B2CF9AE}" pid="6" name="cpClientMatter">
    <vt:lpwstr>PERSONAL-FRITZESA</vt:lpwstr>
  </property>
  <property fmtid="{D5CDD505-2E9C-101B-9397-08002B2CF9AE}" pid="7" name="cpDocRef">
    <vt:lpwstr>BK:48909620.1</vt:lpwstr>
  </property>
  <property fmtid="{D5CDD505-2E9C-101B-9397-08002B2CF9AE}" pid="8" name="cpCombinedRef">
    <vt:lpwstr>PERSONAL-FRITZESA BK:48909620.1</vt:lpwstr>
  </property>
</Properties>
</file>